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BC" w:rsidRDefault="0050126C" w:rsidP="00773988">
      <w:pPr>
        <w:tabs>
          <w:tab w:val="left" w:pos="90"/>
        </w:tabs>
        <w:ind w:left="130"/>
        <w:rPr>
          <w:rFonts w:ascii="Arial" w:hAnsi="Arial" w:cs="Arial"/>
          <w:sz w:val="40"/>
        </w:rPr>
      </w:pPr>
      <w:r w:rsidRPr="0050126C">
        <w:pict>
          <v:shapetype id="_x0000_t202" coordsize="21600,21600" o:spt="202" path="m,l,21600r21600,l21600,xe">
            <v:stroke joinstyle="miter"/>
            <v:path gradientshapeok="t" o:connecttype="rect"/>
          </v:shapetype>
          <v:shape id="_x0000_s1042" type="#_x0000_t202" style="position:absolute;left:0;text-align:left;margin-left:304.65pt;margin-top:585.2pt;width:243pt;height:27pt;z-index:251660800" filled="f" stroked="f" strokecolor="red">
            <v:textbox style="mso-next-textbox:#_x0000_s1042">
              <w:txbxContent>
                <w:p w:rsidR="007260BC" w:rsidRPr="00123DE3" w:rsidRDefault="007260BC" w:rsidP="00123DE3">
                  <w:pPr>
                    <w:rPr>
                      <w:szCs w:val="28"/>
                    </w:rPr>
                  </w:pPr>
                </w:p>
              </w:txbxContent>
            </v:textbox>
          </v:shape>
        </w:pict>
      </w:r>
      <w:r w:rsidRPr="0050126C">
        <w:pict>
          <v:shape id="_x0000_s1030" type="#_x0000_t202" style="position:absolute;left:0;text-align:left;margin-left:34.65pt;margin-top:130.7pt;width:513pt;height:535.5pt;z-index:251652608" filled="f" stroked="f" strokecolor="blue">
            <v:textbox style="mso-next-textbox:#_x0000_s1032">
              <w:txbxContent>
                <w:p w:rsidR="007260BC" w:rsidRPr="00FA5DF3" w:rsidRDefault="007260BC" w:rsidP="007260BC">
                  <w:pPr>
                    <w:rPr>
                      <w:rFonts w:ascii="Arial" w:hAnsi="Arial" w:cs="Arial"/>
                      <w:sz w:val="16"/>
                    </w:rPr>
                  </w:pPr>
                  <w:r w:rsidRPr="009C7398">
                    <w:rPr>
                      <w:rFonts w:ascii="Arial" w:hAnsi="Arial" w:cs="Arial"/>
                      <w:b/>
                      <w:sz w:val="36"/>
                    </w:rPr>
                    <w:t>PRODUCTS AFFECTED</w:t>
                  </w:r>
                  <w:r w:rsidRPr="009C7398">
                    <w:rPr>
                      <w:rFonts w:ascii="Arial" w:hAnsi="Arial" w:cs="Arial"/>
                      <w:sz w:val="36"/>
                    </w:rPr>
                    <w:t xml:space="preserve">: </w:t>
                  </w:r>
                  <w:r w:rsidRPr="009C7398">
                    <w:rPr>
                      <w:rFonts w:ascii="Arial" w:hAnsi="Arial" w:cs="Arial"/>
                      <w:sz w:val="36"/>
                    </w:rPr>
                    <w:br/>
                  </w:r>
                </w:p>
                <w:p w:rsidR="007260BC" w:rsidRPr="00CF1E9E" w:rsidRDefault="007260BC" w:rsidP="007260BC">
                  <w:pPr>
                    <w:ind w:left="270"/>
                    <w:rPr>
                      <w:rFonts w:ascii="Arial" w:hAnsi="Arial" w:cs="Arial"/>
                      <w:sz w:val="28"/>
                    </w:rPr>
                  </w:pPr>
                  <w:r w:rsidRPr="00FA5DF3">
                    <w:rPr>
                      <w:rFonts w:ascii="Arial" w:hAnsi="Arial" w:cs="Arial"/>
                      <w:b/>
                      <w:sz w:val="28"/>
                    </w:rPr>
                    <w:t>PART NAME &amp; DESCRIPTION</w:t>
                  </w:r>
                  <w:r w:rsidRPr="00FA5DF3">
                    <w:rPr>
                      <w:rFonts w:ascii="Arial" w:hAnsi="Arial" w:cs="Arial"/>
                      <w:sz w:val="28"/>
                    </w:rPr>
                    <w:t>:</w:t>
                  </w:r>
                  <w:r w:rsidR="00CF1E9E" w:rsidRPr="00CF1E9E">
                    <w:rPr>
                      <w:snapToGrid w:val="0"/>
                      <w:color w:val="000000"/>
                      <w:w w:val="0"/>
                      <w:sz w:val="0"/>
                      <w:szCs w:val="0"/>
                      <w:u w:color="000000"/>
                      <w:bdr w:val="none" w:sz="0" w:space="0" w:color="000000"/>
                      <w:shd w:val="clear" w:color="000000" w:fill="000000"/>
                    </w:rPr>
                    <w:t xml:space="preserve"> </w:t>
                  </w:r>
                </w:p>
                <w:p w:rsidR="007260BC" w:rsidRPr="00FA5DF3" w:rsidRDefault="00123DE3" w:rsidP="00CF71E8">
                  <w:pPr>
                    <w:pStyle w:val="text"/>
                  </w:pPr>
                  <w:r>
                    <w:t>Tool Utility Vehicles (TUV’S)</w:t>
                  </w:r>
                </w:p>
                <w:p w:rsidR="007260BC" w:rsidRPr="00FA5DF3" w:rsidRDefault="007260BC" w:rsidP="007260BC">
                  <w:pPr>
                    <w:rPr>
                      <w:rFonts w:ascii="Arial" w:hAnsi="Arial" w:cs="Arial"/>
                      <w:sz w:val="16"/>
                    </w:rPr>
                  </w:pPr>
                </w:p>
                <w:p w:rsidR="007260BC" w:rsidRPr="00FA5DF3" w:rsidRDefault="007260BC" w:rsidP="007260BC">
                  <w:pPr>
                    <w:ind w:left="288"/>
                    <w:rPr>
                      <w:rFonts w:ascii="Arial" w:hAnsi="Arial" w:cs="Arial"/>
                      <w:sz w:val="28"/>
                    </w:rPr>
                  </w:pPr>
                  <w:r w:rsidRPr="00FA5DF3">
                    <w:rPr>
                      <w:rFonts w:ascii="Arial" w:hAnsi="Arial" w:cs="Arial"/>
                      <w:b/>
                      <w:sz w:val="28"/>
                    </w:rPr>
                    <w:t>PART NUMBER(s)</w:t>
                  </w:r>
                  <w:r w:rsidRPr="00FA5DF3">
                    <w:rPr>
                      <w:rFonts w:ascii="Arial" w:hAnsi="Arial" w:cs="Arial"/>
                      <w:sz w:val="28"/>
                    </w:rPr>
                    <w:t xml:space="preserve">: </w:t>
                  </w:r>
                </w:p>
                <w:p w:rsidR="007260BC" w:rsidRDefault="00123DE3" w:rsidP="00CF71E8">
                  <w:pPr>
                    <w:pStyle w:val="text"/>
                  </w:pPr>
                  <w:r>
                    <w:t>KRLP1022 AND COLORS</w:t>
                  </w:r>
                </w:p>
                <w:p w:rsidR="00123DE3" w:rsidRDefault="00123DE3" w:rsidP="00CF71E8">
                  <w:pPr>
                    <w:pStyle w:val="text"/>
                  </w:pPr>
                  <w:r>
                    <w:t>KRLP1023 AND COLORS</w:t>
                  </w:r>
                </w:p>
                <w:p w:rsidR="00123DE3" w:rsidRDefault="00123DE3" w:rsidP="00CF71E8">
                  <w:pPr>
                    <w:pStyle w:val="text"/>
                  </w:pPr>
                  <w:r>
                    <w:t>KRLT1022 AND COLORS</w:t>
                  </w:r>
                </w:p>
                <w:p w:rsidR="00123DE3" w:rsidRDefault="00123DE3" w:rsidP="00CF71E8">
                  <w:pPr>
                    <w:pStyle w:val="text"/>
                  </w:pPr>
                  <w:r>
                    <w:t>KRLT1023 AND COLORS</w:t>
                  </w:r>
                </w:p>
                <w:p w:rsidR="00123DE3" w:rsidRDefault="00123DE3" w:rsidP="00CF71E8">
                  <w:pPr>
                    <w:pStyle w:val="text"/>
                  </w:pPr>
                  <w:r>
                    <w:t>KRLR1022 AND COLORS</w:t>
                  </w:r>
                </w:p>
                <w:p w:rsidR="007260BC" w:rsidRPr="00FA5DF3" w:rsidRDefault="007260BC" w:rsidP="007260BC">
                  <w:pPr>
                    <w:ind w:left="1170"/>
                    <w:rPr>
                      <w:rFonts w:ascii="Arial" w:hAnsi="Arial" w:cs="Arial"/>
                      <w:sz w:val="16"/>
                    </w:rPr>
                  </w:pPr>
                </w:p>
                <w:p w:rsidR="007260BC" w:rsidRPr="009C7398" w:rsidRDefault="007260BC" w:rsidP="007260BC">
                  <w:pPr>
                    <w:rPr>
                      <w:rFonts w:ascii="Arial" w:hAnsi="Arial" w:cs="Arial"/>
                      <w:sz w:val="36"/>
                    </w:rPr>
                  </w:pPr>
                  <w:r w:rsidRPr="009C7398">
                    <w:rPr>
                      <w:rFonts w:ascii="Arial" w:hAnsi="Arial" w:cs="Arial"/>
                      <w:b/>
                      <w:sz w:val="36"/>
                    </w:rPr>
                    <w:t>ACTIONS</w:t>
                  </w:r>
                  <w:r w:rsidRPr="009C7398">
                    <w:rPr>
                      <w:rFonts w:ascii="Arial" w:hAnsi="Arial" w:cs="Arial"/>
                      <w:sz w:val="36"/>
                    </w:rPr>
                    <w:t>:</w:t>
                  </w:r>
                </w:p>
                <w:p w:rsidR="0021451F" w:rsidRDefault="00123DE3" w:rsidP="00CF71E8">
                  <w:pPr>
                    <w:pStyle w:val="text"/>
                  </w:pPr>
                  <w:r>
                    <w:t xml:space="preserve">Please replace the warning label on your Tool Utility Vehicle (TUV) with the enclosed warning label.  Unfortunately, the warning label assembled to your unit is missing the graphical icons in the warning symbols. </w:t>
                  </w:r>
                </w:p>
                <w:p w:rsidR="00CF71E8" w:rsidRDefault="00CF71E8" w:rsidP="00CF71E8">
                  <w:pPr>
                    <w:pStyle w:val="text"/>
                  </w:pPr>
                </w:p>
                <w:p w:rsidR="00011C2D" w:rsidRDefault="00011C2D" w:rsidP="00CF71E8">
                  <w:pPr>
                    <w:pStyle w:val="text"/>
                  </w:pPr>
                </w:p>
                <w:p w:rsidR="00CF71E8" w:rsidRDefault="00CF71E8" w:rsidP="00CF71E8">
                  <w:pPr>
                    <w:pStyle w:val="text"/>
                  </w:pPr>
                  <w:r>
                    <w:rPr>
                      <w:noProof/>
                    </w:rPr>
                    <w:t xml:space="preserve">        </w:t>
                  </w:r>
                  <w:r>
                    <w:rPr>
                      <w:noProof/>
                    </w:rPr>
                    <w:drawing>
                      <wp:inline distT="0" distB="0" distL="0" distR="0">
                        <wp:extent cx="1116330" cy="1116330"/>
                        <wp:effectExtent l="19050" t="0" r="7620" b="0"/>
                        <wp:docPr id="9" name="Picture 6" descr="C:\Documents and Settings\miltojm\Local Settings\Temporary Internet Files\Content.Word\warning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iltojm\Local Settings\Temporary Internet Files\Content.Word\warning_symbol.jpg"/>
                                <pic:cNvPicPr>
                                  <a:picLocks noChangeAspect="1" noChangeArrowheads="1"/>
                                </pic:cNvPicPr>
                              </pic:nvPicPr>
                              <pic:blipFill>
                                <a:blip r:embed="rId7"/>
                                <a:srcRect/>
                                <a:stretch>
                                  <a:fillRect/>
                                </a:stretch>
                              </pic:blipFill>
                              <pic:spPr bwMode="auto">
                                <a:xfrm>
                                  <a:off x="0" y="0"/>
                                  <a:ext cx="1116330" cy="111633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123950" cy="1123950"/>
                        <wp:effectExtent l="19050" t="0" r="0" b="0"/>
                        <wp:docPr id="10" name="Picture 9" descr="C:\Documents and Settings\miltojm\Local Settings\Temporary Internet Files\Content.Word\warning_ti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iltojm\Local Settings\Temporary Internet Files\Content.Word\warning_tipping.jpg"/>
                                <pic:cNvPicPr>
                                  <a:picLocks noChangeAspect="1" noChangeArrowheads="1"/>
                                </pic:cNvPicPr>
                              </pic:nvPicPr>
                              <pic:blipFill>
                                <a:blip r:embed="rId8"/>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p w:rsidR="00CF71E8" w:rsidRPr="00CF71E8" w:rsidRDefault="00CF71E8" w:rsidP="00CF71E8">
                  <w:pPr>
                    <w:pStyle w:val="text"/>
                    <w:ind w:firstLine="720"/>
                  </w:pPr>
                  <w:r w:rsidRPr="00CF71E8">
                    <w:t>INCORRECT</w:t>
                  </w:r>
                  <w:r>
                    <w:tab/>
                  </w:r>
                  <w:r>
                    <w:tab/>
                  </w:r>
                  <w:r>
                    <w:tab/>
                  </w:r>
                  <w:r>
                    <w:tab/>
                  </w:r>
                  <w:r>
                    <w:tab/>
                  </w:r>
                  <w:r>
                    <w:tab/>
                  </w:r>
                  <w:r>
                    <w:tab/>
                    <w:t>CORRECT</w:t>
                  </w:r>
                </w:p>
                <w:p w:rsidR="00CF71E8" w:rsidRDefault="00CF71E8" w:rsidP="00CF71E8">
                  <w:pPr>
                    <w:pStyle w:val="text"/>
                  </w:pPr>
                </w:p>
                <w:p w:rsidR="007260BC" w:rsidRDefault="00CF71E8" w:rsidP="00CF71E8">
                  <w:pPr>
                    <w:pStyle w:val="text"/>
                  </w:pPr>
                  <w:r>
                    <w:tab/>
                  </w:r>
                  <w:r>
                    <w:rPr>
                      <w:noProof/>
                    </w:rPr>
                    <w:drawing>
                      <wp:inline distT="0" distB="0" distL="0" distR="0">
                        <wp:extent cx="4572000" cy="4572000"/>
                        <wp:effectExtent l="19050" t="0" r="0" b="0"/>
                        <wp:docPr id="5" name="Picture 2" descr="C:\Documents and Settings\miltojm\Local Settings\Temporary Internet Files\Content.Word\warning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iltojm\Local Settings\Temporary Internet Files\Content.Word\warning_symbol.jpg"/>
                                <pic:cNvPicPr>
                                  <a:picLocks noChangeAspect="1" noChangeArrowheads="1"/>
                                </pic:cNvPicPr>
                              </pic:nvPicPr>
                              <pic:blipFill>
                                <a:blip r:embed="rId9"/>
                                <a:srcRect/>
                                <a:stretch>
                                  <a:fillRect/>
                                </a:stretch>
                              </pic:blipFill>
                              <pic:spPr bwMode="auto">
                                <a:xfrm>
                                  <a:off x="0" y="0"/>
                                  <a:ext cx="4572000" cy="4572000"/>
                                </a:xfrm>
                                <a:prstGeom prst="rect">
                                  <a:avLst/>
                                </a:prstGeom>
                                <a:noFill/>
                                <a:ln w="9525">
                                  <a:noFill/>
                                  <a:miter lim="800000"/>
                                  <a:headEnd/>
                                  <a:tailEnd/>
                                </a:ln>
                              </pic:spPr>
                            </pic:pic>
                          </a:graphicData>
                        </a:graphic>
                      </wp:inline>
                    </w:drawing>
                  </w:r>
                </w:p>
              </w:txbxContent>
            </v:textbox>
          </v:shape>
        </w:pict>
      </w:r>
      <w:r w:rsidRPr="0050126C">
        <w:pict>
          <v:shape id="_x0000_s1040" type="#_x0000_t202" style="position:absolute;left:0;text-align:left;margin-left:88.65pt;margin-top:612.2pt;width:117pt;height:9pt;z-index:251659776" filled="f" stroked="f">
            <v:textbox style="mso-next-textbox:#_x0000_s1040">
              <w:txbxContent>
                <w:p w:rsidR="007260BC" w:rsidRPr="00680570" w:rsidRDefault="007260BC" w:rsidP="00680570"/>
              </w:txbxContent>
            </v:textbox>
          </v:shape>
        </w:pict>
      </w:r>
      <w:r w:rsidRPr="0050126C">
        <w:pict>
          <v:shape id="_x0000_s1029" type="#_x0000_t202" style="position:absolute;left:0;text-align:left;margin-left:43.65pt;margin-top:82.45pt;width:2in;height:30.25pt;z-index:251651584" strokecolor="#969696">
            <v:textbox style="mso-next-textbox:#_x0000_s1029">
              <w:txbxContent>
                <w:p w:rsidR="007260BC" w:rsidRDefault="007260BC" w:rsidP="007260BC">
                  <w:pPr>
                    <w:pStyle w:val="z-TopofForm"/>
                    <w:jc w:val="left"/>
                  </w:pPr>
                  <w:r>
                    <w:t>Top of Form</w:t>
                  </w:r>
                </w:p>
                <w:p w:rsidR="007260BC" w:rsidRDefault="007260BC" w:rsidP="007260BC">
                  <w:pPr>
                    <w:jc w:val="center"/>
                  </w:pPr>
                  <w:r w:rsidRPr="009C7398">
                    <w:rPr>
                      <w:rFonts w:ascii="Arial" w:hAnsi="Arial"/>
                      <w:b/>
                      <w:sz w:val="44"/>
                    </w:rPr>
                    <w:t>ADVISORY</w:t>
                  </w:r>
                </w:p>
                <w:p w:rsidR="007260BC" w:rsidRPr="006B6E55" w:rsidRDefault="007260BC" w:rsidP="007260BC"/>
              </w:txbxContent>
            </v:textbox>
          </v:shape>
        </w:pict>
      </w:r>
      <w:r w:rsidRPr="0050126C">
        <w:pict>
          <v:shape id="_x0000_s1044" type="#_x0000_t202" style="position:absolute;left:0;text-align:left;margin-left:394.65pt;margin-top:85.7pt;width:153pt;height:18pt;z-index:251661824" filled="f" stroked="f" strokecolor="#969696">
            <v:textbox style="mso-next-textbox:#_x0000_s1044">
              <w:txbxContent>
                <w:p w:rsidR="007260BC" w:rsidRPr="00FA5DF3" w:rsidRDefault="00123DE3" w:rsidP="007260BC">
                  <w:pPr>
                    <w:jc w:val="right"/>
                    <w:rPr>
                      <w:rFonts w:ascii="Arial" w:hAnsi="Arial"/>
                      <w:sz w:val="20"/>
                    </w:rPr>
                  </w:pPr>
                  <w:r>
                    <w:rPr>
                      <w:rFonts w:ascii="Arial" w:hAnsi="Arial"/>
                      <w:sz w:val="20"/>
                    </w:rPr>
                    <w:t>September 15, 2010</w:t>
                  </w:r>
                </w:p>
                <w:p w:rsidR="007260BC" w:rsidRPr="00FA5DF3" w:rsidRDefault="007260BC">
                  <w:pPr>
                    <w:rPr>
                      <w:rFonts w:ascii="Arial" w:hAnsi="Arial"/>
                      <w:sz w:val="20"/>
                    </w:rPr>
                  </w:pPr>
                </w:p>
              </w:txbxContent>
            </v:textbox>
          </v:shape>
        </w:pict>
      </w:r>
      <w:r w:rsidRPr="0050126C">
        <w:pict>
          <v:shape id="_x0000_s1031" type="#_x0000_t202" style="position:absolute;left:0;text-align:left;margin-left:207.8pt;margin-top:670.7pt;width:324pt;height:63pt;z-index:251653632" filled="f" stroked="f">
            <v:textbox style="mso-next-textbox:#_x0000_s1031">
              <w:txbxContent>
                <w:p w:rsidR="007260BC" w:rsidRPr="009C7398" w:rsidRDefault="00680570" w:rsidP="007260BC">
                  <w:pPr>
                    <w:rPr>
                      <w:rFonts w:ascii="Arial" w:hAnsi="Arial"/>
                      <w:color w:val="BF0000"/>
                      <w:sz w:val="28"/>
                    </w:rPr>
                  </w:pPr>
                  <w:r>
                    <w:rPr>
                      <w:rFonts w:ascii="Arial" w:hAnsi="Arial"/>
                    </w:rPr>
                    <w:t>If you have questions on this advisory</w:t>
                  </w:r>
                  <w:r w:rsidR="007260BC" w:rsidRPr="00FA5DF3">
                    <w:rPr>
                      <w:rFonts w:ascii="Arial" w:hAnsi="Arial"/>
                    </w:rPr>
                    <w:t xml:space="preserve"> or need assistance contact: </w:t>
                  </w:r>
                  <w:r w:rsidR="00123DE3">
                    <w:rPr>
                      <w:rFonts w:ascii="Arial" w:hAnsi="Arial" w:cs="Arial"/>
                      <w:color w:val="BF0000"/>
                      <w:sz w:val="28"/>
                      <w:u w:val="single"/>
                    </w:rPr>
                    <w:t>Dan Vo</w:t>
                  </w:r>
                  <w:r w:rsidR="00011C2D">
                    <w:rPr>
                      <w:rFonts w:ascii="Arial" w:hAnsi="Arial" w:cs="Arial"/>
                      <w:color w:val="BF0000"/>
                      <w:sz w:val="28"/>
                      <w:u w:val="single"/>
                    </w:rPr>
                    <w:t>e</w:t>
                  </w:r>
                  <w:r w:rsidR="00123DE3">
                    <w:rPr>
                      <w:rFonts w:ascii="Arial" w:hAnsi="Arial" w:cs="Arial"/>
                      <w:color w:val="BF0000"/>
                      <w:sz w:val="28"/>
                      <w:u w:val="single"/>
                    </w:rPr>
                    <w:t>lz</w:t>
                  </w:r>
                  <w:r w:rsidR="00672F5A">
                    <w:rPr>
                      <w:rFonts w:ascii="Arial" w:hAnsi="Arial" w:cs="Arial"/>
                      <w:color w:val="BF0000"/>
                      <w:sz w:val="28"/>
                      <w:u w:val="single"/>
                    </w:rPr>
                    <w:t xml:space="preserve"> at (</w:t>
                  </w:r>
                  <w:r w:rsidR="00123DE3">
                    <w:rPr>
                      <w:rFonts w:ascii="Arial" w:hAnsi="Arial" w:cs="Arial"/>
                      <w:color w:val="BF0000"/>
                      <w:sz w:val="28"/>
                      <w:u w:val="single"/>
                    </w:rPr>
                    <w:t>262</w:t>
                  </w:r>
                  <w:r w:rsidR="00672F5A">
                    <w:rPr>
                      <w:rFonts w:ascii="Arial" w:hAnsi="Arial" w:cs="Arial"/>
                      <w:color w:val="BF0000"/>
                      <w:sz w:val="28"/>
                      <w:u w:val="single"/>
                    </w:rPr>
                    <w:t xml:space="preserve">) </w:t>
                  </w:r>
                  <w:r w:rsidR="00123DE3">
                    <w:rPr>
                      <w:rFonts w:ascii="Arial" w:hAnsi="Arial" w:cs="Arial"/>
                      <w:color w:val="BF0000"/>
                      <w:sz w:val="28"/>
                      <w:u w:val="single"/>
                    </w:rPr>
                    <w:t>656-6073</w:t>
                  </w:r>
                  <w:r>
                    <w:rPr>
                      <w:rFonts w:ascii="Arial" w:hAnsi="Arial" w:cs="Arial"/>
                      <w:color w:val="BF0000"/>
                      <w:sz w:val="28"/>
                      <w:u w:val="single"/>
                    </w:rPr>
                    <w:t>.</w:t>
                  </w:r>
                </w:p>
              </w:txbxContent>
            </v:textbox>
          </v:shape>
        </w:pict>
      </w:r>
      <w:r w:rsidRPr="0050126C">
        <w:pict>
          <v:shape id="_x0000_s1034" type="#_x0000_t202" style="position:absolute;left:0;text-align:left;margin-left:34.65pt;margin-top:733.7pt;width:117pt;height:27pt;z-index:251656704" filled="f" stroked="f">
            <v:textbox style="mso-next-textbox:#_x0000_s1034">
              <w:txbxContent>
                <w:p w:rsidR="007260BC" w:rsidRPr="009C7398" w:rsidRDefault="00680570">
                  <w:pPr>
                    <w:rPr>
                      <w:rFonts w:ascii="Arial" w:hAnsi="Arial"/>
                      <w:sz w:val="20"/>
                    </w:rPr>
                  </w:pPr>
                  <w:r>
                    <w:rPr>
                      <w:rFonts w:ascii="Arial" w:hAnsi="Arial"/>
                      <w:sz w:val="20"/>
                    </w:rPr>
                    <w:t>Page 1 of 1</w:t>
                  </w:r>
                </w:p>
              </w:txbxContent>
            </v:textbox>
          </v:shape>
        </w:pict>
      </w:r>
      <w:r w:rsidR="00F57E60">
        <w:rPr>
          <w:rFonts w:ascii="Arial" w:hAnsi="Arial" w:cs="Arial"/>
          <w:noProof/>
          <w:sz w:val="40"/>
        </w:rPr>
        <w:drawing>
          <wp:inline distT="0" distB="0" distL="0" distR="0">
            <wp:extent cx="7231380" cy="9425940"/>
            <wp:effectExtent l="19050" t="0" r="7620" b="0"/>
            <wp:docPr id="1" name="Picture 1" descr="psc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_background"/>
                    <pic:cNvPicPr>
                      <a:picLocks noChangeAspect="1" noChangeArrowheads="1"/>
                    </pic:cNvPicPr>
                  </pic:nvPicPr>
                  <pic:blipFill>
                    <a:blip r:embed="rId10" cstate="print"/>
                    <a:srcRect/>
                    <a:stretch>
                      <a:fillRect/>
                    </a:stretch>
                  </pic:blipFill>
                  <pic:spPr bwMode="auto">
                    <a:xfrm>
                      <a:off x="0" y="0"/>
                      <a:ext cx="7231380" cy="9425940"/>
                    </a:xfrm>
                    <a:prstGeom prst="rect">
                      <a:avLst/>
                    </a:prstGeom>
                    <a:noFill/>
                    <a:ln w="9525">
                      <a:noFill/>
                      <a:miter lim="800000"/>
                      <a:headEnd/>
                      <a:tailEnd/>
                    </a:ln>
                  </pic:spPr>
                </pic:pic>
              </a:graphicData>
            </a:graphic>
          </wp:inline>
        </w:drawing>
      </w:r>
      <w:r w:rsidRPr="0050126C">
        <w:rPr>
          <w:rFonts w:ascii="Arial" w:hAnsi="Arial" w:cs="Arial"/>
          <w:sz w:val="36"/>
        </w:rPr>
        <w:pict>
          <v:shape id="_x0000_s1033" type="#_x0000_t202" style="position:absolute;left:0;text-align:left;margin-left:25.65pt;margin-top:246.15pt;width:117pt;height:27pt;z-index:251655680;mso-position-horizontal-relative:text;mso-position-vertical-relative:text" filled="f" stroked="f">
            <v:textbox>
              <w:txbxContent>
                <w:p w:rsidR="007260BC" w:rsidRPr="0083120E" w:rsidRDefault="007260BC" w:rsidP="0083120E"/>
              </w:txbxContent>
            </v:textbox>
          </v:shape>
        </w:pict>
      </w:r>
      <w:r w:rsidRPr="0050126C">
        <w:rPr>
          <w:rFonts w:ascii="Arial" w:hAnsi="Arial" w:cs="Arial"/>
          <w:sz w:val="32"/>
        </w:rPr>
        <w:pict>
          <v:shape id="_x0000_s1032" type="#_x0000_t202" style="position:absolute;left:0;text-align:left;margin-left:34.65pt;margin-top:-446.65pt;width:7in;height:8in;z-index:251654656;mso-position-horizontal-relative:text;mso-position-vertical-relative:text" filled="f" stroked="f" strokecolor="blue">
            <v:textbox style="mso-next-textbox:#_x0000_s1032">
              <w:txbxContent/>
            </v:textbox>
          </v:shape>
        </w:pict>
      </w:r>
      <w:r w:rsidRPr="0050126C">
        <w:rPr>
          <w:rFonts w:ascii="Arial" w:hAnsi="Arial" w:cs="Arial"/>
          <w:sz w:val="32"/>
        </w:rPr>
        <w:pict>
          <v:shape id="_x0000_s1039" type="#_x0000_t202" style="position:absolute;left:0;text-align:left;margin-left:358.65pt;margin-top:39.35pt;width:126pt;height:90pt;z-index:251658752;mso-position-horizontal-relative:text;mso-position-vertical-relative:text" filled="f" stroked="f">
            <v:textbox>
              <w:txbxContent>
                <w:p w:rsidR="007260BC" w:rsidRDefault="007260BC">
                  <w:r w:rsidRPr="00FA5DF3">
                    <w:rPr>
                      <w:rFonts w:ascii="Arial" w:hAnsi="Arial"/>
                      <w:b/>
                      <w:i/>
                    </w:rPr>
                    <w:br/>
                  </w:r>
                </w:p>
              </w:txbxContent>
            </v:textbox>
          </v:shape>
        </w:pict>
      </w:r>
      <w:r w:rsidRPr="0050126C">
        <w:rPr>
          <w:rFonts w:ascii="Arial" w:hAnsi="Arial" w:cs="Arial"/>
          <w:sz w:val="32"/>
        </w:rPr>
        <w:pict>
          <v:shape id="_x0000_s1038" type="#_x0000_t202" style="position:absolute;left:0;text-align:left;margin-left:205.65pt;margin-top:39.35pt;width:135pt;height:90pt;z-index:251657728;mso-position-horizontal-relative:text;mso-position-vertical-relative:text" filled="f" stroked="f">
            <v:textbox>
              <w:txbxContent>
                <w:p w:rsidR="007260BC" w:rsidRPr="0083120E" w:rsidRDefault="007260BC" w:rsidP="0083120E"/>
              </w:txbxContent>
            </v:textbox>
          </v:shape>
        </w:pict>
      </w:r>
      <w:r w:rsidRPr="0050126C">
        <w:rPr>
          <w:rFonts w:ascii="Arial" w:hAnsi="Arial" w:cs="Arial"/>
          <w:sz w:val="32"/>
        </w:rPr>
        <w:pict>
          <v:shape id="_x0000_s1047" type="#_x0000_t202" style="position:absolute;left:0;text-align:left;margin-left:25.65pt;margin-top:191.95pt;width:234pt;height:27pt;z-index:251662848;mso-position-horizontal-relative:text;mso-position-vertical-relative:text" filled="f" stroked="f">
            <v:textbox>
              <w:txbxContent>
                <w:p w:rsidR="007260BC" w:rsidRPr="006B6E55" w:rsidRDefault="007260BC" w:rsidP="007260BC">
                  <w:pPr>
                    <w:jc w:val="center"/>
                    <w:rPr>
                      <w:rFonts w:ascii="Arial" w:hAnsi="Arial"/>
                      <w:b/>
                      <w:sz w:val="28"/>
                    </w:rPr>
                  </w:pPr>
                </w:p>
              </w:txbxContent>
            </v:textbox>
          </v:shape>
        </w:pict>
      </w:r>
    </w:p>
    <w:sectPr w:rsidR="007260BC" w:rsidSect="00AC018F">
      <w:pgSz w:w="12240" w:h="15840" w:code="1"/>
      <w:pgMar w:top="180" w:right="245" w:bottom="180" w:left="288" w:header="547"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0FF" w:rsidRDefault="007530FF">
      <w:r>
        <w:separator/>
      </w:r>
    </w:p>
  </w:endnote>
  <w:endnote w:type="continuationSeparator" w:id="0">
    <w:p w:rsidR="007530FF" w:rsidRDefault="00753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0FF" w:rsidRDefault="007530FF">
      <w:r>
        <w:separator/>
      </w:r>
    </w:p>
  </w:footnote>
  <w:footnote w:type="continuationSeparator" w:id="0">
    <w:p w:rsidR="007530FF" w:rsidRDefault="00753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80E"/>
    <w:multiLevelType w:val="hybridMultilevel"/>
    <w:tmpl w:val="247E4774"/>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nsid w:val="0A9C30E8"/>
    <w:multiLevelType w:val="singleLevel"/>
    <w:tmpl w:val="D7BA8460"/>
    <w:lvl w:ilvl="0">
      <w:start w:val="2"/>
      <w:numFmt w:val="upperLetter"/>
      <w:lvlText w:val="%1."/>
      <w:lvlJc w:val="left"/>
      <w:pPr>
        <w:tabs>
          <w:tab w:val="num" w:pos="4860"/>
        </w:tabs>
        <w:ind w:left="4860" w:hanging="360"/>
      </w:pPr>
      <w:rPr>
        <w:rFonts w:hint="default"/>
      </w:rPr>
    </w:lvl>
  </w:abstractNum>
  <w:abstractNum w:abstractNumId="2">
    <w:nsid w:val="107C29BF"/>
    <w:multiLevelType w:val="hybridMultilevel"/>
    <w:tmpl w:val="6F080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DC04E3"/>
    <w:multiLevelType w:val="hybridMultilevel"/>
    <w:tmpl w:val="511615B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6146">
      <o:colormenu v:ext="edit" fillcolor="none" strokecolor="none"/>
    </o:shapedefaults>
  </w:hdrShapeDefaults>
  <w:footnotePr>
    <w:footnote w:id="-1"/>
    <w:footnote w:id="0"/>
  </w:footnotePr>
  <w:endnotePr>
    <w:endnote w:id="-1"/>
    <w:endnote w:id="0"/>
  </w:endnotePr>
  <w:compat/>
  <w:rsids>
    <w:rsidRoot w:val="00A52BCF"/>
    <w:rsid w:val="00005EFF"/>
    <w:rsid w:val="00011C2D"/>
    <w:rsid w:val="00103305"/>
    <w:rsid w:val="00123DE3"/>
    <w:rsid w:val="0021451F"/>
    <w:rsid w:val="002D7AC6"/>
    <w:rsid w:val="0050126C"/>
    <w:rsid w:val="00575D2C"/>
    <w:rsid w:val="00664921"/>
    <w:rsid w:val="00672F5A"/>
    <w:rsid w:val="00680570"/>
    <w:rsid w:val="006A7BB9"/>
    <w:rsid w:val="006F3CA3"/>
    <w:rsid w:val="007260BC"/>
    <w:rsid w:val="007530FF"/>
    <w:rsid w:val="00773988"/>
    <w:rsid w:val="007A7B12"/>
    <w:rsid w:val="0083120E"/>
    <w:rsid w:val="00952236"/>
    <w:rsid w:val="00A52BCF"/>
    <w:rsid w:val="00AC018F"/>
    <w:rsid w:val="00B6242F"/>
    <w:rsid w:val="00CF1E9E"/>
    <w:rsid w:val="00CF71E8"/>
    <w:rsid w:val="00D21996"/>
    <w:rsid w:val="00E25504"/>
    <w:rsid w:val="00F52ABC"/>
    <w:rsid w:val="00F57E60"/>
    <w:rsid w:val="00F65BAE"/>
    <w:rsid w:val="00F76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DF3"/>
    <w:rPr>
      <w:sz w:val="24"/>
    </w:rPr>
  </w:style>
  <w:style w:type="paragraph" w:styleId="Heading1">
    <w:name w:val="heading 1"/>
    <w:basedOn w:val="Normal"/>
    <w:next w:val="Normal"/>
    <w:qFormat/>
    <w:rsid w:val="0050126C"/>
    <w:pPr>
      <w:keepNext/>
      <w:tabs>
        <w:tab w:val="right" w:pos="1530"/>
        <w:tab w:val="left" w:pos="1800"/>
        <w:tab w:val="left" w:pos="2160"/>
        <w:tab w:val="left" w:pos="6300"/>
        <w:tab w:val="left" w:pos="6840"/>
        <w:tab w:val="left" w:pos="7200"/>
      </w:tabs>
      <w:outlineLvl w:val="0"/>
    </w:pPr>
  </w:style>
  <w:style w:type="paragraph" w:styleId="Heading3">
    <w:name w:val="heading 3"/>
    <w:basedOn w:val="Normal"/>
    <w:next w:val="Normal"/>
    <w:qFormat/>
    <w:rsid w:val="0050126C"/>
    <w:pPr>
      <w:keepNext/>
      <w:tabs>
        <w:tab w:val="left" w:pos="1620"/>
        <w:tab w:val="left" w:pos="4500"/>
      </w:tabs>
      <w:ind w:right="-360"/>
      <w:jc w:val="both"/>
      <w:outlineLvl w:val="2"/>
    </w:pPr>
    <w:rPr>
      <w:color w:val="000000"/>
    </w:rPr>
  </w:style>
  <w:style w:type="paragraph" w:styleId="Heading4">
    <w:name w:val="heading 4"/>
    <w:basedOn w:val="Normal"/>
    <w:next w:val="Normal"/>
    <w:qFormat/>
    <w:rsid w:val="0050126C"/>
    <w:pPr>
      <w:keepNext/>
      <w:tabs>
        <w:tab w:val="right" w:pos="1530"/>
        <w:tab w:val="left" w:pos="1800"/>
      </w:tabs>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0126C"/>
  </w:style>
  <w:style w:type="paragraph" w:styleId="BodyText">
    <w:name w:val="Body Text"/>
    <w:basedOn w:val="Normal"/>
    <w:rsid w:val="0050126C"/>
    <w:pPr>
      <w:jc w:val="both"/>
    </w:pPr>
  </w:style>
  <w:style w:type="paragraph" w:styleId="Header">
    <w:name w:val="header"/>
    <w:basedOn w:val="Normal"/>
    <w:rsid w:val="0050126C"/>
    <w:pPr>
      <w:tabs>
        <w:tab w:val="center" w:pos="4320"/>
        <w:tab w:val="right" w:pos="8640"/>
      </w:tabs>
    </w:pPr>
  </w:style>
  <w:style w:type="paragraph" w:styleId="Footer">
    <w:name w:val="footer"/>
    <w:basedOn w:val="Normal"/>
    <w:rsid w:val="0050126C"/>
    <w:pPr>
      <w:tabs>
        <w:tab w:val="center" w:pos="4320"/>
        <w:tab w:val="right" w:pos="8640"/>
      </w:tabs>
    </w:pPr>
  </w:style>
  <w:style w:type="character" w:styleId="Hyperlink">
    <w:name w:val="Hyperlink"/>
    <w:basedOn w:val="DefaultParagraphFont"/>
    <w:rsid w:val="0050126C"/>
    <w:rPr>
      <w:color w:val="0000FF"/>
      <w:u w:val="single"/>
    </w:rPr>
  </w:style>
  <w:style w:type="paragraph" w:styleId="BodyTextIndent">
    <w:name w:val="Body Text Indent"/>
    <w:basedOn w:val="Normal"/>
    <w:rsid w:val="0050126C"/>
    <w:pPr>
      <w:tabs>
        <w:tab w:val="left" w:pos="5040"/>
      </w:tabs>
      <w:ind w:left="900"/>
    </w:pPr>
  </w:style>
  <w:style w:type="character" w:styleId="FollowedHyperlink">
    <w:name w:val="FollowedHyperlink"/>
    <w:basedOn w:val="DefaultParagraphFont"/>
    <w:rsid w:val="0050126C"/>
    <w:rPr>
      <w:color w:val="800080"/>
      <w:u w:val="single"/>
    </w:rPr>
  </w:style>
  <w:style w:type="paragraph" w:styleId="BalloonText">
    <w:name w:val="Balloon Text"/>
    <w:basedOn w:val="Normal"/>
    <w:semiHidden/>
    <w:rsid w:val="00D144ED"/>
    <w:rPr>
      <w:rFonts w:ascii="Tahoma" w:hAnsi="Tahoma" w:cs="Tahoma"/>
      <w:sz w:val="16"/>
      <w:szCs w:val="16"/>
    </w:rPr>
  </w:style>
  <w:style w:type="character" w:styleId="Strong">
    <w:name w:val="Strong"/>
    <w:basedOn w:val="DefaultParagraphFont"/>
    <w:uiPriority w:val="22"/>
    <w:qFormat/>
    <w:rsid w:val="00A13F5D"/>
    <w:rPr>
      <w:b/>
      <w:bCs/>
    </w:rPr>
  </w:style>
  <w:style w:type="paragraph" w:customStyle="1" w:styleId="text">
    <w:name w:val="text"/>
    <w:basedOn w:val="Normal"/>
    <w:autoRedefine/>
    <w:rsid w:val="00CF71E8"/>
    <w:pPr>
      <w:spacing w:before="120" w:after="120"/>
      <w:ind w:left="720"/>
    </w:pPr>
    <w:rPr>
      <w:rFonts w:ascii="Arial" w:hAnsi="Arial" w:cs="Arial"/>
      <w:b/>
      <w:color w:val="000000"/>
    </w:rPr>
  </w:style>
  <w:style w:type="paragraph" w:styleId="z-BottomofForm">
    <w:name w:val="HTML Bottom of Form"/>
    <w:basedOn w:val="Normal"/>
    <w:next w:val="Normal"/>
    <w:hidden/>
    <w:rsid w:val="006B6E55"/>
    <w:pPr>
      <w:pBdr>
        <w:top w:val="single" w:sz="6" w:space="1" w:color="010000" w:shadow="1" w:frame="1"/>
      </w:pBdr>
      <w:spacing w:before="100" w:after="100"/>
      <w:jc w:val="center"/>
    </w:pPr>
    <w:rPr>
      <w:rFonts w:ascii="Arial" w:hAnsi="Arial"/>
      <w:vanish/>
      <w:sz w:val="16"/>
      <w:szCs w:val="16"/>
    </w:rPr>
  </w:style>
  <w:style w:type="paragraph" w:styleId="z-TopofForm">
    <w:name w:val="HTML Top of Form"/>
    <w:basedOn w:val="Normal"/>
    <w:next w:val="Normal"/>
    <w:hidden/>
    <w:rsid w:val="006B6E55"/>
    <w:pPr>
      <w:pBdr>
        <w:bottom w:val="single" w:sz="6" w:space="1" w:color="000000"/>
      </w:pBdr>
      <w:spacing w:before="100" w:after="100"/>
      <w:jc w:val="center"/>
    </w:pPr>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April 4, 2002</vt:lpstr>
    </vt:vector>
  </TitlesOfParts>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4, 2002</dc:title>
  <dc:subject/>
  <dc:creator>Janet Milton</dc:creator>
  <cp:keywords/>
  <cp:lastModifiedBy>miltojm</cp:lastModifiedBy>
  <cp:revision>4</cp:revision>
  <cp:lastPrinted>2009-03-04T15:35:00Z</cp:lastPrinted>
  <dcterms:created xsi:type="dcterms:W3CDTF">2010-09-14T20:13:00Z</dcterms:created>
  <dcterms:modified xsi:type="dcterms:W3CDTF">2010-09-14T20:26:00Z</dcterms:modified>
</cp:coreProperties>
</file>