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A" w:rsidRDefault="00F2160A" w:rsidP="00F2160A">
      <w:pPr>
        <w:jc w:val="center"/>
        <w:rPr>
          <w:rFonts w:ascii="Book Antiqua" w:hAnsi="Book Antiqua"/>
        </w:rPr>
      </w:pPr>
      <w:r>
        <w:rPr>
          <w:rFonts w:cs="Arial"/>
          <w:noProof/>
        </w:rPr>
        <w:drawing>
          <wp:inline distT="0" distB="0" distL="0" distR="0">
            <wp:extent cx="2712312" cy="332105"/>
            <wp:effectExtent l="0" t="0" r="0" b="0"/>
            <wp:docPr id="2" name="Picture 2" descr="SNAIN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NC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68" cy="3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52" w:rsidRPr="00BB67A9" w:rsidRDefault="004A4D73" w:rsidP="00022E87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7A9">
        <w:rPr>
          <w:rFonts w:ascii="Arial" w:hAnsi="Arial" w:cs="Arial"/>
          <w:b/>
          <w:sz w:val="28"/>
          <w:szCs w:val="28"/>
          <w:u w:val="single"/>
        </w:rPr>
        <w:t xml:space="preserve">Conflict Minerals </w:t>
      </w:r>
      <w:r w:rsidR="00022E87">
        <w:rPr>
          <w:rFonts w:ascii="Arial" w:hAnsi="Arial" w:cs="Arial"/>
          <w:b/>
          <w:sz w:val="28"/>
          <w:szCs w:val="28"/>
          <w:u w:val="single"/>
        </w:rPr>
        <w:t>Frequently Asked Questions</w:t>
      </w:r>
    </w:p>
    <w:p w:rsidR="00B472DD" w:rsidRPr="00BB67A9" w:rsidRDefault="00B472DD" w:rsidP="00022E87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What are conflict minerals?</w:t>
      </w:r>
    </w:p>
    <w:p w:rsidR="0071758D" w:rsidRPr="00BB67A9" w:rsidRDefault="008B2CA3" w:rsidP="00022E87">
      <w:pPr>
        <w:pStyle w:val="Header"/>
        <w:tabs>
          <w:tab w:val="left" w:pos="270"/>
        </w:tabs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Products </w:t>
      </w:r>
      <w:r w:rsidR="0071758D" w:rsidRPr="00BB67A9">
        <w:rPr>
          <w:rFonts w:ascii="Arial" w:hAnsi="Arial" w:cs="Arial"/>
          <w:sz w:val="24"/>
          <w:szCs w:val="24"/>
        </w:rPr>
        <w:t>contain</w:t>
      </w:r>
      <w:r w:rsidRPr="00BB67A9">
        <w:rPr>
          <w:rFonts w:ascii="Arial" w:hAnsi="Arial" w:cs="Arial"/>
          <w:sz w:val="24"/>
          <w:szCs w:val="24"/>
        </w:rPr>
        <w:t>ing</w:t>
      </w:r>
      <w:r w:rsidR="0071758D" w:rsidRPr="00BB67A9">
        <w:rPr>
          <w:rFonts w:ascii="Arial" w:hAnsi="Arial" w:cs="Arial"/>
          <w:sz w:val="24"/>
          <w:szCs w:val="24"/>
        </w:rPr>
        <w:t xml:space="preserve"> </w:t>
      </w:r>
      <w:r w:rsidR="005817C2">
        <w:rPr>
          <w:rFonts w:ascii="Arial" w:hAnsi="Arial" w:cs="Arial"/>
          <w:sz w:val="24"/>
          <w:szCs w:val="24"/>
        </w:rPr>
        <w:t xml:space="preserve">the </w:t>
      </w:r>
      <w:r w:rsidR="0071758D" w:rsidRPr="00BB67A9">
        <w:rPr>
          <w:rFonts w:ascii="Arial" w:hAnsi="Arial" w:cs="Arial"/>
          <w:sz w:val="24"/>
          <w:szCs w:val="24"/>
        </w:rPr>
        <w:t xml:space="preserve">minerals Tin, Tantalum, Tungsten </w:t>
      </w:r>
      <w:r w:rsidR="005817C2">
        <w:rPr>
          <w:rFonts w:ascii="Arial" w:hAnsi="Arial" w:cs="Arial"/>
          <w:sz w:val="24"/>
          <w:szCs w:val="24"/>
        </w:rPr>
        <w:t>or</w:t>
      </w:r>
      <w:r w:rsidR="0071758D" w:rsidRPr="00BB67A9">
        <w:rPr>
          <w:rFonts w:ascii="Arial" w:hAnsi="Arial" w:cs="Arial"/>
          <w:sz w:val="24"/>
          <w:szCs w:val="24"/>
        </w:rPr>
        <w:t xml:space="preserve"> Gold</w:t>
      </w:r>
      <w:r w:rsidR="005817C2">
        <w:rPr>
          <w:rFonts w:ascii="Arial" w:hAnsi="Arial" w:cs="Arial"/>
          <w:sz w:val="24"/>
          <w:szCs w:val="24"/>
        </w:rPr>
        <w:t xml:space="preserve"> (</w:t>
      </w:r>
      <w:r w:rsidR="00436ED7" w:rsidRPr="00BB67A9">
        <w:rPr>
          <w:rFonts w:ascii="Arial" w:hAnsi="Arial" w:cs="Arial"/>
          <w:sz w:val="24"/>
          <w:szCs w:val="24"/>
        </w:rPr>
        <w:t>“</w:t>
      </w:r>
      <w:r w:rsidR="0071758D" w:rsidRPr="00BB67A9">
        <w:rPr>
          <w:rFonts w:ascii="Arial" w:hAnsi="Arial" w:cs="Arial"/>
          <w:sz w:val="24"/>
          <w:szCs w:val="24"/>
        </w:rPr>
        <w:t>3TG</w:t>
      </w:r>
      <w:r w:rsidR="00436ED7" w:rsidRPr="00BB67A9">
        <w:rPr>
          <w:rFonts w:ascii="Arial" w:hAnsi="Arial" w:cs="Arial"/>
          <w:sz w:val="24"/>
          <w:szCs w:val="24"/>
        </w:rPr>
        <w:t>”</w:t>
      </w:r>
      <w:r w:rsidR="005817C2">
        <w:rPr>
          <w:rFonts w:ascii="Arial" w:hAnsi="Arial" w:cs="Arial"/>
          <w:sz w:val="24"/>
          <w:szCs w:val="24"/>
        </w:rPr>
        <w:t>)</w:t>
      </w:r>
      <w:r w:rsidR="0071758D" w:rsidRPr="00BB67A9">
        <w:rPr>
          <w:rFonts w:ascii="Arial" w:hAnsi="Arial" w:cs="Arial"/>
          <w:sz w:val="24"/>
          <w:szCs w:val="24"/>
        </w:rPr>
        <w:t xml:space="preserve"> that may have originated from mines in the Democratic Republic of Congo (DRC) or one of its nine bordering nations (covered countries) that </w:t>
      </w:r>
      <w:r w:rsidR="00727FCF" w:rsidRPr="00BB67A9">
        <w:rPr>
          <w:rFonts w:ascii="Arial" w:hAnsi="Arial" w:cs="Arial"/>
          <w:sz w:val="24"/>
          <w:szCs w:val="24"/>
        </w:rPr>
        <w:t xml:space="preserve">may directly or indirectly </w:t>
      </w:r>
      <w:r w:rsidR="0071758D" w:rsidRPr="00BB67A9">
        <w:rPr>
          <w:rFonts w:ascii="Arial" w:hAnsi="Arial" w:cs="Arial"/>
          <w:sz w:val="24"/>
          <w:szCs w:val="24"/>
        </w:rPr>
        <w:t>support</w:t>
      </w:r>
      <w:r w:rsidR="00727FCF" w:rsidRPr="00BB67A9">
        <w:rPr>
          <w:rFonts w:ascii="Arial" w:hAnsi="Arial" w:cs="Arial"/>
          <w:sz w:val="24"/>
          <w:szCs w:val="24"/>
        </w:rPr>
        <w:t>/finance</w:t>
      </w:r>
      <w:r w:rsidR="0071758D" w:rsidRPr="00BB67A9">
        <w:rPr>
          <w:rFonts w:ascii="Arial" w:hAnsi="Arial" w:cs="Arial"/>
          <w:sz w:val="24"/>
          <w:szCs w:val="24"/>
        </w:rPr>
        <w:t xml:space="preserve"> armed militias or rebels in the region</w:t>
      </w:r>
      <w:r w:rsidR="005817C2">
        <w:rPr>
          <w:rFonts w:ascii="Arial" w:hAnsi="Arial" w:cs="Arial"/>
          <w:sz w:val="24"/>
          <w:szCs w:val="24"/>
        </w:rPr>
        <w:t xml:space="preserve"> (so called </w:t>
      </w:r>
      <w:r w:rsidR="005817C2" w:rsidRPr="00BB67A9">
        <w:rPr>
          <w:rFonts w:ascii="Arial" w:hAnsi="Arial" w:cs="Arial"/>
          <w:sz w:val="24"/>
          <w:szCs w:val="24"/>
        </w:rPr>
        <w:t>“conflict minerals”)</w:t>
      </w:r>
      <w:r w:rsidR="0071758D" w:rsidRPr="00BB67A9">
        <w:rPr>
          <w:rFonts w:ascii="Arial" w:hAnsi="Arial" w:cs="Arial"/>
          <w:sz w:val="24"/>
          <w:szCs w:val="24"/>
        </w:rPr>
        <w:t>.</w:t>
      </w:r>
    </w:p>
    <w:p w:rsidR="002E3767" w:rsidRPr="00BB67A9" w:rsidRDefault="002E3767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767" w:rsidRPr="00BB67A9" w:rsidRDefault="002E3767" w:rsidP="00022E87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i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</w:rPr>
        <w:t xml:space="preserve">The </w:t>
      </w:r>
      <w:r w:rsidR="00AA637E" w:rsidRPr="00BB67A9">
        <w:rPr>
          <w:rFonts w:ascii="Arial" w:hAnsi="Arial" w:cs="Arial"/>
          <w:i/>
          <w:sz w:val="24"/>
          <w:szCs w:val="24"/>
        </w:rPr>
        <w:t>c</w:t>
      </w:r>
      <w:r w:rsidRPr="00BB67A9">
        <w:rPr>
          <w:rFonts w:ascii="Arial" w:hAnsi="Arial" w:cs="Arial"/>
          <w:i/>
          <w:sz w:val="24"/>
          <w:szCs w:val="24"/>
        </w:rPr>
        <w:t xml:space="preserve">overed </w:t>
      </w:r>
      <w:r w:rsidR="00AA637E" w:rsidRPr="00BB67A9">
        <w:rPr>
          <w:rFonts w:ascii="Arial" w:hAnsi="Arial" w:cs="Arial"/>
          <w:i/>
          <w:sz w:val="24"/>
          <w:szCs w:val="24"/>
        </w:rPr>
        <w:t>c</w:t>
      </w:r>
      <w:r w:rsidRPr="00BB67A9">
        <w:rPr>
          <w:rFonts w:ascii="Arial" w:hAnsi="Arial" w:cs="Arial"/>
          <w:i/>
          <w:sz w:val="24"/>
          <w:szCs w:val="24"/>
        </w:rPr>
        <w:t xml:space="preserve">ountries </w:t>
      </w:r>
      <w:r w:rsidR="00782A88">
        <w:rPr>
          <w:rFonts w:ascii="Arial" w:hAnsi="Arial" w:cs="Arial"/>
          <w:i/>
          <w:sz w:val="24"/>
          <w:szCs w:val="24"/>
        </w:rPr>
        <w:t>in the region include</w:t>
      </w:r>
      <w:r w:rsidRPr="00BB67A9">
        <w:rPr>
          <w:rFonts w:ascii="Arial" w:hAnsi="Arial" w:cs="Arial"/>
          <w:i/>
          <w:sz w:val="24"/>
          <w:szCs w:val="24"/>
        </w:rPr>
        <w:t xml:space="preserve">: Democratic Republic of Congo, </w:t>
      </w:r>
      <w:r w:rsidR="00467B94" w:rsidRPr="00BB67A9">
        <w:rPr>
          <w:rFonts w:ascii="Arial" w:hAnsi="Arial" w:cs="Arial"/>
          <w:i/>
          <w:sz w:val="24"/>
          <w:szCs w:val="24"/>
        </w:rPr>
        <w:t xml:space="preserve">the Republic of </w:t>
      </w:r>
      <w:r w:rsidRPr="00BB67A9">
        <w:rPr>
          <w:rFonts w:ascii="Arial" w:hAnsi="Arial" w:cs="Arial"/>
          <w:i/>
          <w:sz w:val="24"/>
          <w:szCs w:val="24"/>
        </w:rPr>
        <w:t xml:space="preserve">Congo, Central African Republic, South Sudan, Uganda, Rwanda, Burundi, </w:t>
      </w:r>
      <w:r w:rsidR="009060CF" w:rsidRPr="00BB67A9">
        <w:rPr>
          <w:rFonts w:ascii="Arial" w:hAnsi="Arial" w:cs="Arial"/>
          <w:i/>
          <w:sz w:val="24"/>
          <w:szCs w:val="24"/>
        </w:rPr>
        <w:t>Tanzania, Zambia</w:t>
      </w:r>
      <w:r w:rsidRPr="00BB67A9">
        <w:rPr>
          <w:rFonts w:ascii="Arial" w:hAnsi="Arial" w:cs="Arial"/>
          <w:i/>
          <w:sz w:val="24"/>
          <w:szCs w:val="24"/>
        </w:rPr>
        <w:t xml:space="preserve"> and Angola.</w:t>
      </w:r>
    </w:p>
    <w:p w:rsidR="00182F52" w:rsidRPr="00BB67A9" w:rsidRDefault="00182F52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6388D" w:rsidRPr="00BB67A9" w:rsidRDefault="0006388D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</w:t>
      </w:r>
      <w:r w:rsidR="00F2160A" w:rsidRPr="00BB67A9">
        <w:rPr>
          <w:rFonts w:ascii="Arial" w:hAnsi="Arial" w:cs="Arial"/>
          <w:i/>
          <w:sz w:val="24"/>
          <w:szCs w:val="24"/>
          <w:u w:val="single"/>
        </w:rPr>
        <w:t>hy are they a concern</w:t>
      </w:r>
      <w:r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06388D" w:rsidRPr="00BB67A9" w:rsidRDefault="0006388D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607" w:rsidRPr="003C6A3E" w:rsidRDefault="0006388D" w:rsidP="00022E87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eastAsiaTheme="minorEastAsia" w:hAnsi="Arial" w:cs="Arial"/>
          <w:color w:val="000000" w:themeColor="text1"/>
        </w:rPr>
        <w:t xml:space="preserve">The belief is that the funds from </w:t>
      </w:r>
      <w:r w:rsidR="00467B94" w:rsidRPr="00BB67A9">
        <w:rPr>
          <w:rFonts w:ascii="Arial" w:eastAsiaTheme="minorEastAsia" w:hAnsi="Arial" w:cs="Arial"/>
          <w:color w:val="000000" w:themeColor="text1"/>
        </w:rPr>
        <w:t xml:space="preserve">mining these </w:t>
      </w:r>
      <w:r w:rsidRPr="00BB67A9">
        <w:rPr>
          <w:rFonts w:ascii="Arial" w:eastAsiaTheme="minorEastAsia" w:hAnsi="Arial" w:cs="Arial"/>
          <w:color w:val="000000" w:themeColor="text1"/>
        </w:rPr>
        <w:t>minerals</w:t>
      </w:r>
      <w:r w:rsidR="00467B94" w:rsidRPr="00BB67A9">
        <w:rPr>
          <w:rFonts w:ascii="Arial" w:eastAsiaTheme="minorEastAsia" w:hAnsi="Arial" w:cs="Arial"/>
          <w:color w:val="000000" w:themeColor="text1"/>
        </w:rPr>
        <w:t xml:space="preserve"> in the region </w:t>
      </w:r>
      <w:r w:rsidR="00436ED7" w:rsidRPr="00BB67A9">
        <w:rPr>
          <w:rFonts w:ascii="Arial" w:eastAsiaTheme="minorEastAsia" w:hAnsi="Arial" w:cs="Arial"/>
          <w:color w:val="000000" w:themeColor="text1"/>
        </w:rPr>
        <w:t>could be</w:t>
      </w:r>
      <w:r w:rsidRPr="00BB67A9">
        <w:rPr>
          <w:rFonts w:ascii="Arial" w:eastAsiaTheme="minorEastAsia" w:hAnsi="Arial" w:cs="Arial"/>
          <w:color w:val="000000" w:themeColor="text1"/>
        </w:rPr>
        <w:t xml:space="preserve"> funding </w:t>
      </w:r>
      <w:r w:rsidR="004A4D73" w:rsidRPr="00BB67A9">
        <w:rPr>
          <w:rFonts w:ascii="Arial" w:eastAsiaTheme="minorEastAsia" w:hAnsi="Arial" w:cs="Arial"/>
          <w:color w:val="000000" w:themeColor="text1"/>
        </w:rPr>
        <w:t>armed</w:t>
      </w:r>
      <w:r w:rsidRPr="00BB67A9">
        <w:rPr>
          <w:rFonts w:ascii="Arial" w:eastAsiaTheme="minorEastAsia" w:hAnsi="Arial" w:cs="Arial"/>
          <w:color w:val="000000" w:themeColor="text1"/>
        </w:rPr>
        <w:t xml:space="preserve"> groups and thus fueling violence in Africa.</w:t>
      </w:r>
      <w:r w:rsidR="00B73607" w:rsidRPr="00BB67A9">
        <w:rPr>
          <w:rFonts w:ascii="Arial" w:eastAsia="Times New Roman" w:hAnsi="Arial" w:cs="Arial"/>
          <w:color w:val="D40000"/>
        </w:rPr>
        <w:t xml:space="preserve"> </w:t>
      </w:r>
      <w:r w:rsidR="004A4D73" w:rsidRPr="00BB67A9">
        <w:rPr>
          <w:rFonts w:ascii="Arial" w:hAnsi="Arial" w:cs="Arial"/>
        </w:rPr>
        <w:t xml:space="preserve">The </w:t>
      </w:r>
      <w:r w:rsidR="005817C2">
        <w:rPr>
          <w:rFonts w:ascii="Arial" w:hAnsi="Arial" w:cs="Arial"/>
        </w:rPr>
        <w:t>U</w:t>
      </w:r>
      <w:r w:rsidR="00D430C8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 xml:space="preserve"> Conflict Minerals R</w:t>
      </w:r>
      <w:r w:rsidR="004A4D73" w:rsidRPr="00BB67A9">
        <w:rPr>
          <w:rFonts w:ascii="Arial" w:hAnsi="Arial" w:cs="Arial"/>
        </w:rPr>
        <w:t>ule</w:t>
      </w:r>
      <w:r w:rsidR="005817C2">
        <w:rPr>
          <w:rFonts w:ascii="Arial" w:hAnsi="Arial" w:cs="Arial"/>
        </w:rPr>
        <w:t>s are</w:t>
      </w:r>
      <w:r w:rsidR="004A4D73" w:rsidRPr="00BB67A9">
        <w:rPr>
          <w:rFonts w:ascii="Arial" w:hAnsi="Arial" w:cs="Arial"/>
        </w:rPr>
        <w:t xml:space="preserve"> </w:t>
      </w:r>
      <w:r w:rsidR="005817C2">
        <w:rPr>
          <w:rFonts w:ascii="Arial" w:hAnsi="Arial" w:cs="Arial"/>
        </w:rPr>
        <w:t>intended</w:t>
      </w:r>
      <w:r w:rsidR="004A4D73" w:rsidRPr="00BB67A9">
        <w:rPr>
          <w:rFonts w:ascii="Arial" w:hAnsi="Arial" w:cs="Arial"/>
        </w:rPr>
        <w:t xml:space="preserve"> to reduce the </w:t>
      </w:r>
      <w:r w:rsidR="007A74F9">
        <w:rPr>
          <w:rFonts w:ascii="Arial" w:hAnsi="Arial" w:cs="Arial"/>
        </w:rPr>
        <w:t xml:space="preserve">possible </w:t>
      </w:r>
      <w:r w:rsidR="004A4D73" w:rsidRPr="00BB67A9">
        <w:rPr>
          <w:rFonts w:ascii="Arial" w:hAnsi="Arial" w:cs="Arial"/>
        </w:rPr>
        <w:t xml:space="preserve">funding of armed groups engaged in regional conflict and human rights abuses in the DRC </w:t>
      </w:r>
      <w:r w:rsidR="005817C2">
        <w:rPr>
          <w:rFonts w:ascii="Arial" w:hAnsi="Arial" w:cs="Arial"/>
        </w:rPr>
        <w:t xml:space="preserve">region </w:t>
      </w:r>
      <w:r w:rsidR="004A4D73" w:rsidRPr="00BB67A9">
        <w:rPr>
          <w:rFonts w:ascii="Arial" w:hAnsi="Arial" w:cs="Arial"/>
        </w:rPr>
        <w:t xml:space="preserve">by mandating disclosure requirements on the use and source of </w:t>
      </w:r>
      <w:r w:rsidR="005817C2">
        <w:rPr>
          <w:rFonts w:ascii="Arial" w:hAnsi="Arial" w:cs="Arial"/>
        </w:rPr>
        <w:t xml:space="preserve">the </w:t>
      </w:r>
      <w:r w:rsidR="004A4D73" w:rsidRPr="00BB67A9">
        <w:rPr>
          <w:rFonts w:ascii="Arial" w:hAnsi="Arial" w:cs="Arial"/>
        </w:rPr>
        <w:t xml:space="preserve">specified </w:t>
      </w:r>
      <w:r w:rsidR="005817C2">
        <w:rPr>
          <w:rFonts w:ascii="Arial" w:hAnsi="Arial" w:cs="Arial"/>
        </w:rPr>
        <w:t xml:space="preserve">3TG </w:t>
      </w:r>
      <w:r w:rsidR="004A4D73" w:rsidRPr="00BB67A9">
        <w:rPr>
          <w:rFonts w:ascii="Arial" w:hAnsi="Arial" w:cs="Arial"/>
        </w:rPr>
        <w:t>mineral</w:t>
      </w:r>
      <w:r w:rsidR="005817C2">
        <w:rPr>
          <w:rFonts w:ascii="Arial" w:hAnsi="Arial" w:cs="Arial"/>
        </w:rPr>
        <w:t>s</w:t>
      </w:r>
      <w:r w:rsidR="004A4D73" w:rsidRPr="00BB67A9">
        <w:rPr>
          <w:rFonts w:ascii="Arial" w:hAnsi="Arial" w:cs="Arial"/>
        </w:rPr>
        <w:t xml:space="preserve">. </w:t>
      </w:r>
    </w:p>
    <w:p w:rsidR="00182F52" w:rsidRPr="00BB67A9" w:rsidRDefault="00182F52" w:rsidP="00022E87">
      <w:pPr>
        <w:tabs>
          <w:tab w:val="left" w:pos="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40000"/>
          <w:sz w:val="24"/>
          <w:szCs w:val="24"/>
        </w:rPr>
      </w:pPr>
    </w:p>
    <w:p w:rsidR="004A4D73" w:rsidRPr="00BB67A9" w:rsidRDefault="004A4D73" w:rsidP="00022E87">
      <w:pPr>
        <w:pStyle w:val="ListParagraph"/>
        <w:numPr>
          <w:ilvl w:val="0"/>
          <w:numId w:val="1"/>
        </w:numPr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i/>
          <w:color w:val="D4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Is Snap-on subject to the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C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onflict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M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inerals </w:t>
      </w:r>
      <w:r w:rsidR="005817C2">
        <w:rPr>
          <w:rFonts w:ascii="Arial" w:hAnsi="Arial" w:cs="Arial"/>
          <w:bCs/>
          <w:i/>
          <w:sz w:val="24"/>
          <w:szCs w:val="24"/>
          <w:u w:val="single"/>
        </w:rPr>
        <w:t>R</w:t>
      </w:r>
      <w:r w:rsidRPr="00BB67A9">
        <w:rPr>
          <w:rFonts w:ascii="Arial" w:hAnsi="Arial" w:cs="Arial"/>
          <w:bCs/>
          <w:i/>
          <w:sz w:val="24"/>
          <w:szCs w:val="24"/>
          <w:u w:val="single"/>
        </w:rPr>
        <w:t xml:space="preserve">ule? </w:t>
      </w:r>
    </w:p>
    <w:p w:rsidR="004A4D73" w:rsidRPr="00BB67A9" w:rsidRDefault="004A4D73" w:rsidP="00022E87">
      <w:pPr>
        <w:pStyle w:val="Default"/>
        <w:jc w:val="both"/>
        <w:rPr>
          <w:rFonts w:ascii="Arial" w:hAnsi="Arial" w:cs="Arial"/>
        </w:rPr>
      </w:pPr>
    </w:p>
    <w:p w:rsidR="00B76478" w:rsidRPr="00BB67A9" w:rsidRDefault="004A4D73" w:rsidP="00022E87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D40000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Yes. </w:t>
      </w:r>
      <w:r w:rsidR="00B76478" w:rsidRPr="00BB67A9">
        <w:rPr>
          <w:rFonts w:ascii="Arial" w:hAnsi="Arial" w:cs="Arial"/>
          <w:sz w:val="24"/>
          <w:szCs w:val="24"/>
        </w:rPr>
        <w:t>The Dodd-Frank Section 1502 rules direct SEC-listed companies, such as Snap-on, to disclose annually whether any of its products contain conflict minerals that originated in the covered countries.</w:t>
      </w:r>
    </w:p>
    <w:p w:rsidR="005817C2" w:rsidRDefault="005817C2" w:rsidP="00022E87">
      <w:pPr>
        <w:pStyle w:val="Default"/>
        <w:jc w:val="both"/>
        <w:rPr>
          <w:rFonts w:ascii="Arial" w:hAnsi="Arial" w:cs="Arial"/>
        </w:rPr>
      </w:pPr>
    </w:p>
    <w:p w:rsidR="004A4D73" w:rsidRDefault="004A4D73" w:rsidP="00022E87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 xml:space="preserve">Snap-on must file its conflict minerals disclosure by May 31, </w:t>
      </w:r>
      <w:r w:rsidR="008B2CA3" w:rsidRPr="00BB67A9">
        <w:rPr>
          <w:rFonts w:ascii="Arial" w:hAnsi="Arial" w:cs="Arial"/>
        </w:rPr>
        <w:t>201</w:t>
      </w:r>
      <w:r w:rsidR="005D1560">
        <w:rPr>
          <w:rFonts w:ascii="Arial" w:hAnsi="Arial" w:cs="Arial"/>
        </w:rPr>
        <w:t>7</w:t>
      </w:r>
      <w:r w:rsidR="00D430C8">
        <w:rPr>
          <w:rFonts w:ascii="Arial" w:hAnsi="Arial" w:cs="Arial"/>
        </w:rPr>
        <w:t>,</w:t>
      </w:r>
      <w:r w:rsidR="008B2CA3" w:rsidRPr="00BB67A9">
        <w:rPr>
          <w:rFonts w:ascii="Arial" w:hAnsi="Arial" w:cs="Arial"/>
        </w:rPr>
        <w:t xml:space="preserve"> </w:t>
      </w:r>
      <w:r w:rsidRPr="00BB67A9">
        <w:rPr>
          <w:rFonts w:ascii="Arial" w:hAnsi="Arial" w:cs="Arial"/>
        </w:rPr>
        <w:t xml:space="preserve">with respect to the </w:t>
      </w:r>
      <w:r w:rsidR="008B2CA3" w:rsidRPr="00BB67A9">
        <w:rPr>
          <w:rFonts w:ascii="Arial" w:hAnsi="Arial" w:cs="Arial"/>
        </w:rPr>
        <w:t>201</w:t>
      </w:r>
      <w:r w:rsidR="005D1560">
        <w:rPr>
          <w:rFonts w:ascii="Arial" w:hAnsi="Arial" w:cs="Arial"/>
        </w:rPr>
        <w:t>6</w:t>
      </w:r>
      <w:r w:rsidR="008B2CA3" w:rsidRPr="00BB67A9">
        <w:rPr>
          <w:rFonts w:ascii="Arial" w:hAnsi="Arial" w:cs="Arial"/>
        </w:rPr>
        <w:t xml:space="preserve"> </w:t>
      </w:r>
      <w:r w:rsidRPr="00BB67A9">
        <w:rPr>
          <w:rFonts w:ascii="Arial" w:hAnsi="Arial" w:cs="Arial"/>
        </w:rPr>
        <w:t xml:space="preserve">calendar year. </w:t>
      </w:r>
    </w:p>
    <w:p w:rsidR="00182F52" w:rsidRPr="00BB67A9" w:rsidRDefault="00182F52" w:rsidP="00022E87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022E87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Is the Dodd-Frank Conflict Minerals Rule the same as other conflict minerals standards that exist?</w:t>
      </w:r>
    </w:p>
    <w:p w:rsidR="00E44440" w:rsidRDefault="00E44440" w:rsidP="00022E87">
      <w:pPr>
        <w:pStyle w:val="Default"/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No, the U</w:t>
      </w:r>
      <w:r w:rsidR="00D430C8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 xml:space="preserve"> Dodd-Frank Conflict Minerals </w:t>
      </w:r>
      <w:r w:rsidR="005817C2">
        <w:rPr>
          <w:rFonts w:ascii="Arial" w:hAnsi="Arial" w:cs="Arial"/>
        </w:rPr>
        <w:t>R</w:t>
      </w:r>
      <w:r w:rsidRPr="00BB67A9">
        <w:rPr>
          <w:rFonts w:ascii="Arial" w:hAnsi="Arial" w:cs="Arial"/>
        </w:rPr>
        <w:t xml:space="preserve">ule is the only one that is a regulation. However the </w:t>
      </w:r>
      <w:r w:rsidR="005817C2">
        <w:rPr>
          <w:rFonts w:ascii="Arial" w:hAnsi="Arial" w:cs="Arial"/>
        </w:rPr>
        <w:t>U</w:t>
      </w:r>
      <w:r w:rsidR="00D430C8">
        <w:rPr>
          <w:rFonts w:ascii="Arial" w:hAnsi="Arial" w:cs="Arial"/>
        </w:rPr>
        <w:t>.</w:t>
      </w:r>
      <w:r w:rsidR="005817C2">
        <w:rPr>
          <w:rFonts w:ascii="Arial" w:hAnsi="Arial" w:cs="Arial"/>
        </w:rPr>
        <w:t>S</w:t>
      </w:r>
      <w:r w:rsidR="007A74F9">
        <w:rPr>
          <w:rFonts w:ascii="Arial" w:hAnsi="Arial" w:cs="Arial"/>
        </w:rPr>
        <w:t>.</w:t>
      </w:r>
      <w:r w:rsidRPr="00BB67A9">
        <w:rPr>
          <w:rFonts w:ascii="Arial" w:hAnsi="Arial" w:cs="Arial"/>
        </w:rPr>
        <w:t xml:space="preserve"> Conflict Minerals </w:t>
      </w:r>
      <w:r w:rsidR="005817C2">
        <w:rPr>
          <w:rFonts w:ascii="Arial" w:hAnsi="Arial" w:cs="Arial"/>
        </w:rPr>
        <w:t>R</w:t>
      </w:r>
      <w:r w:rsidRPr="00BB67A9">
        <w:rPr>
          <w:rFonts w:ascii="Arial" w:hAnsi="Arial" w:cs="Arial"/>
        </w:rPr>
        <w:t>ule does follow the Organization for Economic Cooperation and Development (OECD) Conflict Minerals framework</w:t>
      </w:r>
      <w:r w:rsidR="005817C2">
        <w:rPr>
          <w:rFonts w:ascii="Arial" w:hAnsi="Arial" w:cs="Arial"/>
        </w:rPr>
        <w:t>.</w:t>
      </w:r>
    </w:p>
    <w:p w:rsidR="00182F52" w:rsidRPr="00BB67A9" w:rsidRDefault="00182F52" w:rsidP="00022E87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I am a small company and do not have the resources to comply. </w:t>
      </w:r>
      <w:r w:rsidR="00BB67A9"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Do I need to comply?</w:t>
      </w:r>
    </w:p>
    <w:p w:rsidR="00E44440" w:rsidRPr="00BB67A9" w:rsidRDefault="00E44440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6A91" w:rsidRPr="00022E87" w:rsidRDefault="007A74F9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Yes, you need to comply</w:t>
      </w:r>
      <w:r w:rsidR="00E44440" w:rsidRPr="00BB67A9">
        <w:rPr>
          <w:rFonts w:ascii="Arial" w:hAnsi="Arial" w:cs="Arial"/>
          <w:color w:val="000000"/>
          <w:sz w:val="24"/>
          <w:szCs w:val="24"/>
        </w:rPr>
        <w:t xml:space="preserve">; we </w:t>
      </w:r>
      <w:r>
        <w:rPr>
          <w:rFonts w:ascii="Arial" w:hAnsi="Arial" w:cs="Arial"/>
          <w:color w:val="000000"/>
          <w:sz w:val="24"/>
          <w:szCs w:val="24"/>
        </w:rPr>
        <w:t xml:space="preserve">unfortunately </w:t>
      </w:r>
      <w:r w:rsidR="00E44440" w:rsidRPr="00BB67A9">
        <w:rPr>
          <w:rFonts w:ascii="Arial" w:hAnsi="Arial" w:cs="Arial"/>
          <w:color w:val="000000"/>
          <w:sz w:val="24"/>
          <w:szCs w:val="24"/>
        </w:rPr>
        <w:t>cannot make exceptions for small businesses.</w:t>
      </w:r>
    </w:p>
    <w:p w:rsidR="00536A91" w:rsidRPr="00BB67A9" w:rsidRDefault="00536A91" w:rsidP="00022E87">
      <w:pPr>
        <w:pStyle w:val="Default"/>
        <w:jc w:val="both"/>
        <w:rPr>
          <w:rFonts w:ascii="Arial" w:hAnsi="Arial" w:cs="Arial"/>
        </w:rPr>
      </w:pPr>
    </w:p>
    <w:p w:rsidR="00E44440" w:rsidRPr="00BB67A9" w:rsidRDefault="00E44440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My company is not required to file a report to the SEC. Do I need to comply? </w:t>
      </w:r>
    </w:p>
    <w:p w:rsidR="00BB67A9" w:rsidRPr="00BB67A9" w:rsidRDefault="00BB67A9" w:rsidP="00022E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4440" w:rsidRDefault="00E44440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7A9">
        <w:rPr>
          <w:rFonts w:ascii="Arial" w:hAnsi="Arial" w:cs="Arial"/>
          <w:color w:val="000000"/>
          <w:sz w:val="24"/>
          <w:szCs w:val="24"/>
        </w:rPr>
        <w:t xml:space="preserve">Yes. Many of our suppliers are not publicly traded companies (either domestic or foreign) </w:t>
      </w:r>
      <w:r w:rsidR="007A74F9">
        <w:rPr>
          <w:rFonts w:ascii="Arial" w:hAnsi="Arial" w:cs="Arial"/>
          <w:color w:val="000000"/>
          <w:sz w:val="24"/>
          <w:szCs w:val="24"/>
        </w:rPr>
        <w:t>and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they do not need to file a report to the SEC. Snap-on</w:t>
      </w:r>
      <w:r w:rsidR="008B295E">
        <w:rPr>
          <w:rFonts w:ascii="Arial" w:hAnsi="Arial" w:cs="Arial"/>
          <w:color w:val="000000"/>
          <w:sz w:val="24"/>
          <w:szCs w:val="24"/>
        </w:rPr>
        <w:t>, however</w:t>
      </w:r>
      <w:r w:rsidR="00D430C8">
        <w:rPr>
          <w:rFonts w:ascii="Arial" w:hAnsi="Arial" w:cs="Arial"/>
          <w:color w:val="000000"/>
          <w:sz w:val="24"/>
          <w:szCs w:val="24"/>
        </w:rPr>
        <w:t>,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is required to file a report to the SEC and has updated </w:t>
      </w:r>
      <w:r w:rsidR="005817C2">
        <w:rPr>
          <w:rFonts w:ascii="Arial" w:hAnsi="Arial" w:cs="Arial"/>
          <w:color w:val="000000"/>
          <w:sz w:val="24"/>
          <w:szCs w:val="24"/>
        </w:rPr>
        <w:t xml:space="preserve">its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contractual language </w:t>
      </w:r>
      <w:r w:rsidR="007A74F9">
        <w:rPr>
          <w:rFonts w:ascii="Arial" w:hAnsi="Arial" w:cs="Arial"/>
          <w:color w:val="000000"/>
          <w:sz w:val="24"/>
          <w:szCs w:val="24"/>
        </w:rPr>
        <w:t>in its Purchase Order</w:t>
      </w:r>
      <w:r w:rsidR="00D430C8">
        <w:rPr>
          <w:rFonts w:ascii="Arial" w:hAnsi="Arial" w:cs="Arial"/>
          <w:color w:val="000000"/>
          <w:sz w:val="24"/>
          <w:szCs w:val="24"/>
        </w:rPr>
        <w:t xml:space="preserve"> (P.</w:t>
      </w:r>
      <w:r w:rsidR="008B295E">
        <w:rPr>
          <w:rFonts w:ascii="Arial" w:hAnsi="Arial" w:cs="Arial"/>
          <w:color w:val="000000"/>
          <w:sz w:val="24"/>
          <w:szCs w:val="24"/>
        </w:rPr>
        <w:t xml:space="preserve">O.) Terms and Conditions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to incorporate </w:t>
      </w:r>
      <w:r w:rsidR="008B295E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BB67A9">
        <w:rPr>
          <w:rFonts w:ascii="Arial" w:hAnsi="Arial" w:cs="Arial"/>
          <w:color w:val="000000"/>
          <w:sz w:val="24"/>
          <w:szCs w:val="24"/>
        </w:rPr>
        <w:t>Conflict Minerals requirements. Our P</w:t>
      </w:r>
      <w:r w:rsidR="00D430C8">
        <w:rPr>
          <w:rFonts w:ascii="Arial" w:hAnsi="Arial" w:cs="Arial"/>
          <w:color w:val="000000"/>
          <w:sz w:val="24"/>
          <w:szCs w:val="24"/>
        </w:rPr>
        <w:t>.</w:t>
      </w:r>
      <w:r w:rsidRPr="00BB67A9">
        <w:rPr>
          <w:rFonts w:ascii="Arial" w:hAnsi="Arial" w:cs="Arial"/>
          <w:color w:val="000000"/>
          <w:sz w:val="24"/>
          <w:szCs w:val="24"/>
        </w:rPr>
        <w:t>O</w:t>
      </w:r>
      <w:r w:rsidR="00D430C8">
        <w:rPr>
          <w:rFonts w:ascii="Arial" w:hAnsi="Arial" w:cs="Arial"/>
          <w:color w:val="000000"/>
          <w:sz w:val="24"/>
          <w:szCs w:val="24"/>
        </w:rPr>
        <w:t>.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 Terms </w:t>
      </w:r>
      <w:r w:rsidR="008B295E">
        <w:rPr>
          <w:rFonts w:ascii="Arial" w:hAnsi="Arial" w:cs="Arial"/>
          <w:color w:val="000000"/>
          <w:sz w:val="24"/>
          <w:szCs w:val="24"/>
        </w:rPr>
        <w:t>and</w:t>
      </w:r>
      <w:r w:rsidR="008B295E" w:rsidRPr="00BB67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7A9">
        <w:rPr>
          <w:rFonts w:ascii="Arial" w:hAnsi="Arial" w:cs="Arial"/>
          <w:color w:val="000000"/>
          <w:sz w:val="24"/>
          <w:szCs w:val="24"/>
        </w:rPr>
        <w:t xml:space="preserve">Conditions can be viewed at: </w:t>
      </w:r>
    </w:p>
    <w:p w:rsidR="0009197A" w:rsidRPr="00BB67A9" w:rsidRDefault="0009197A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6A3E" w:rsidRPr="00182CCE" w:rsidRDefault="00182CCE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Pr="00182CCE">
          <w:rPr>
            <w:rStyle w:val="Hyperlink"/>
            <w:rFonts w:ascii="Arial" w:hAnsi="Arial" w:cs="Arial"/>
            <w:sz w:val="28"/>
            <w:szCs w:val="28"/>
          </w:rPr>
          <w:t>https://www1.s</w:t>
        </w:r>
        <w:bookmarkStart w:id="0" w:name="_GoBack"/>
        <w:bookmarkEnd w:id="0"/>
        <w:r w:rsidRPr="00182CCE">
          <w:rPr>
            <w:rStyle w:val="Hyperlink"/>
            <w:rFonts w:ascii="Arial" w:hAnsi="Arial" w:cs="Arial"/>
            <w:sz w:val="28"/>
            <w:szCs w:val="28"/>
          </w:rPr>
          <w:t>n</w:t>
        </w:r>
        <w:r w:rsidRPr="00182CCE">
          <w:rPr>
            <w:rStyle w:val="Hyperlink"/>
            <w:rFonts w:ascii="Arial" w:hAnsi="Arial" w:cs="Arial"/>
            <w:sz w:val="28"/>
            <w:szCs w:val="28"/>
          </w:rPr>
          <w:t>apon.com/corporate/suppliers/business/contracts.nws</w:t>
        </w:r>
      </w:hyperlink>
    </w:p>
    <w:p w:rsidR="00182CCE" w:rsidRPr="00BB67A9" w:rsidRDefault="00182CCE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4440" w:rsidRPr="00BB67A9" w:rsidRDefault="00E44440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I am a distributor, not a manufacturer or </w:t>
      </w:r>
      <w:r w:rsidR="008B295E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Original Equipment Manufacturer (</w:t>
      </w: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OEM</w:t>
      </w:r>
      <w:r w:rsidR="008B295E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)</w:t>
      </w:r>
      <w:r w:rsidRPr="00BB67A9">
        <w:rPr>
          <w:rFonts w:ascii="Arial" w:hAnsi="Arial" w:cs="Arial"/>
          <w:bCs/>
          <w:i/>
          <w:color w:val="000000"/>
          <w:sz w:val="24"/>
          <w:szCs w:val="24"/>
          <w:u w:val="single"/>
        </w:rPr>
        <w:t xml:space="preserve">. Do I need to comply? </w:t>
      </w:r>
    </w:p>
    <w:p w:rsidR="00BB67A9" w:rsidRPr="00BB67A9" w:rsidRDefault="00BB67A9" w:rsidP="00022E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44440" w:rsidRDefault="00E44440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67A9">
        <w:rPr>
          <w:rFonts w:ascii="Arial" w:hAnsi="Arial" w:cs="Arial"/>
          <w:color w:val="000000"/>
          <w:sz w:val="24"/>
          <w:szCs w:val="24"/>
        </w:rPr>
        <w:t>Yes. This requirement is for all Snap-on suppliers, including distributors.</w:t>
      </w:r>
    </w:p>
    <w:p w:rsidR="003C6A3E" w:rsidRPr="00BB67A9" w:rsidRDefault="003C6A3E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2CC5" w:rsidRPr="00BB67A9" w:rsidRDefault="003A2CC5" w:rsidP="00022E87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Is there any provision in the rules if a supplier will not provide the requested information?</w:t>
      </w:r>
    </w:p>
    <w:p w:rsidR="003A2CC5" w:rsidRPr="00BB67A9" w:rsidRDefault="003A2CC5" w:rsidP="00022E8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44440" w:rsidRDefault="003A2CC5" w:rsidP="00022E8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Transparency to the Reasonable Country of Origin Inquiry (RCOI)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Pr="00BB67A9">
        <w:rPr>
          <w:rFonts w:ascii="Arial" w:hAnsi="Arial" w:cs="Arial"/>
          <w:sz w:val="24"/>
          <w:szCs w:val="24"/>
        </w:rPr>
        <w:t xml:space="preserve">process is </w:t>
      </w:r>
      <w:r w:rsidR="005817C2">
        <w:rPr>
          <w:rFonts w:ascii="Arial" w:hAnsi="Arial" w:cs="Arial"/>
          <w:sz w:val="24"/>
          <w:szCs w:val="24"/>
        </w:rPr>
        <w:t>essential</w:t>
      </w:r>
      <w:r w:rsidRPr="00BB67A9">
        <w:rPr>
          <w:rFonts w:ascii="Arial" w:hAnsi="Arial" w:cs="Arial"/>
          <w:sz w:val="24"/>
          <w:szCs w:val="24"/>
        </w:rPr>
        <w:t>.  Every supplier (public, private, distributor or non-U</w:t>
      </w:r>
      <w:r w:rsidR="00D430C8">
        <w:rPr>
          <w:rFonts w:ascii="Arial" w:hAnsi="Arial" w:cs="Arial"/>
          <w:sz w:val="24"/>
          <w:szCs w:val="24"/>
        </w:rPr>
        <w:t>.</w:t>
      </w:r>
      <w:r w:rsidRPr="00BB67A9">
        <w:rPr>
          <w:rFonts w:ascii="Arial" w:hAnsi="Arial" w:cs="Arial"/>
          <w:sz w:val="24"/>
          <w:szCs w:val="24"/>
        </w:rPr>
        <w:t>S</w:t>
      </w:r>
      <w:r w:rsidR="008B295E">
        <w:rPr>
          <w:rFonts w:ascii="Arial" w:hAnsi="Arial" w:cs="Arial"/>
          <w:sz w:val="24"/>
          <w:szCs w:val="24"/>
        </w:rPr>
        <w:t>.</w:t>
      </w:r>
      <w:r w:rsidRPr="00BB67A9">
        <w:rPr>
          <w:rFonts w:ascii="Arial" w:hAnsi="Arial" w:cs="Arial"/>
          <w:sz w:val="24"/>
          <w:szCs w:val="24"/>
        </w:rPr>
        <w:t>) must follow</w:t>
      </w:r>
      <w:r w:rsidR="00D430C8">
        <w:rPr>
          <w:rFonts w:ascii="Arial" w:hAnsi="Arial" w:cs="Arial"/>
          <w:sz w:val="24"/>
          <w:szCs w:val="24"/>
        </w:rPr>
        <w:t>-</w:t>
      </w:r>
      <w:r w:rsidRPr="00BB67A9">
        <w:rPr>
          <w:rFonts w:ascii="Arial" w:hAnsi="Arial" w:cs="Arial"/>
          <w:sz w:val="24"/>
          <w:szCs w:val="24"/>
        </w:rPr>
        <w:t>up with its suppliers to determine the country of origin</w:t>
      </w:r>
      <w:r w:rsidR="005817C2">
        <w:rPr>
          <w:rFonts w:ascii="Arial" w:hAnsi="Arial" w:cs="Arial"/>
          <w:sz w:val="24"/>
          <w:szCs w:val="24"/>
        </w:rPr>
        <w:t xml:space="preserve"> </w:t>
      </w:r>
      <w:r w:rsidR="008B295E">
        <w:rPr>
          <w:rFonts w:ascii="Arial" w:hAnsi="Arial" w:cs="Arial"/>
          <w:sz w:val="24"/>
          <w:szCs w:val="24"/>
        </w:rPr>
        <w:t xml:space="preserve">of any products or raw material that contain 3TG minerals. </w:t>
      </w:r>
      <w:r w:rsidRPr="00BB67A9">
        <w:rPr>
          <w:rFonts w:ascii="Arial" w:hAnsi="Arial" w:cs="Arial"/>
          <w:sz w:val="24"/>
          <w:szCs w:val="24"/>
        </w:rPr>
        <w:t>If a supp</w:t>
      </w:r>
      <w:r w:rsidR="00782A88">
        <w:rPr>
          <w:rFonts w:ascii="Arial" w:hAnsi="Arial" w:cs="Arial"/>
          <w:sz w:val="24"/>
          <w:szCs w:val="24"/>
        </w:rPr>
        <w:t>lier does not know for certain, or is unsure of,</w:t>
      </w:r>
      <w:r w:rsidRPr="00BB67A9">
        <w:rPr>
          <w:rFonts w:ascii="Arial" w:hAnsi="Arial" w:cs="Arial"/>
          <w:sz w:val="24"/>
          <w:szCs w:val="24"/>
        </w:rPr>
        <w:t xml:space="preserve"> the origin or quantity of the </w:t>
      </w:r>
      <w:r w:rsidR="005817C2">
        <w:rPr>
          <w:rFonts w:ascii="Arial" w:hAnsi="Arial" w:cs="Arial"/>
          <w:sz w:val="24"/>
          <w:szCs w:val="24"/>
        </w:rPr>
        <w:t xml:space="preserve">covered </w:t>
      </w:r>
      <w:r w:rsidRPr="00BB67A9">
        <w:rPr>
          <w:rFonts w:ascii="Arial" w:hAnsi="Arial" w:cs="Arial"/>
          <w:sz w:val="24"/>
          <w:szCs w:val="24"/>
        </w:rPr>
        <w:t xml:space="preserve">minerals, it is essential to communicate that to Snap-on during the RCOI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Pr="00BB67A9">
        <w:rPr>
          <w:rFonts w:ascii="Arial" w:hAnsi="Arial" w:cs="Arial"/>
          <w:sz w:val="24"/>
          <w:szCs w:val="24"/>
        </w:rPr>
        <w:t>process.</w:t>
      </w:r>
    </w:p>
    <w:p w:rsidR="003C6A3E" w:rsidRPr="00BB67A9" w:rsidRDefault="003C6A3E" w:rsidP="00022E8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059CD" w:rsidRPr="00BB67A9" w:rsidRDefault="00631CEE" w:rsidP="00022E87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What is required?</w:t>
      </w:r>
    </w:p>
    <w:p w:rsidR="008B2CA3" w:rsidRPr="00BB67A9" w:rsidRDefault="0095765D" w:rsidP="00022E87">
      <w:pPr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Snap-on</w:t>
      </w:r>
      <w:r w:rsidR="006134FA" w:rsidRPr="00BB67A9">
        <w:rPr>
          <w:rFonts w:ascii="Arial" w:hAnsi="Arial" w:cs="Arial"/>
          <w:sz w:val="24"/>
          <w:szCs w:val="24"/>
        </w:rPr>
        <w:t xml:space="preserve"> </w:t>
      </w:r>
      <w:r w:rsidR="00E7113F" w:rsidRPr="00BB67A9">
        <w:rPr>
          <w:rFonts w:ascii="Arial" w:hAnsi="Arial" w:cs="Arial"/>
          <w:sz w:val="24"/>
          <w:szCs w:val="24"/>
        </w:rPr>
        <w:t xml:space="preserve">is </w:t>
      </w:r>
      <w:r w:rsidR="00436ED7" w:rsidRPr="00BB67A9">
        <w:rPr>
          <w:rFonts w:ascii="Arial" w:hAnsi="Arial" w:cs="Arial"/>
          <w:sz w:val="24"/>
          <w:szCs w:val="24"/>
        </w:rPr>
        <w:t>conducting</w:t>
      </w:r>
      <w:r w:rsidR="00467B94" w:rsidRPr="00BB67A9">
        <w:rPr>
          <w:rFonts w:ascii="Arial" w:hAnsi="Arial" w:cs="Arial"/>
          <w:sz w:val="24"/>
          <w:szCs w:val="24"/>
        </w:rPr>
        <w:t xml:space="preserve">, </w:t>
      </w:r>
      <w:r w:rsidR="006134FA" w:rsidRPr="00BB67A9">
        <w:rPr>
          <w:rFonts w:ascii="Arial" w:hAnsi="Arial" w:cs="Arial"/>
          <w:sz w:val="24"/>
          <w:szCs w:val="24"/>
        </w:rPr>
        <w:t xml:space="preserve">through </w:t>
      </w:r>
      <w:r w:rsidR="00FC0598" w:rsidRPr="00BB67A9">
        <w:rPr>
          <w:rFonts w:ascii="Arial" w:hAnsi="Arial" w:cs="Arial"/>
          <w:sz w:val="24"/>
          <w:szCs w:val="24"/>
        </w:rPr>
        <w:t>its direct suppliers</w:t>
      </w:r>
      <w:r w:rsidR="00467B94" w:rsidRPr="00BB67A9">
        <w:rPr>
          <w:rFonts w:ascii="Arial" w:hAnsi="Arial" w:cs="Arial"/>
          <w:sz w:val="24"/>
          <w:szCs w:val="24"/>
        </w:rPr>
        <w:t>,</w:t>
      </w:r>
      <w:r w:rsidR="00FC0598" w:rsidRPr="00BB67A9">
        <w:rPr>
          <w:rFonts w:ascii="Arial" w:hAnsi="Arial" w:cs="Arial"/>
          <w:sz w:val="24"/>
          <w:szCs w:val="24"/>
        </w:rPr>
        <w:t xml:space="preserve"> </w:t>
      </w:r>
      <w:r w:rsidR="00B02CC3" w:rsidRPr="00BB67A9">
        <w:rPr>
          <w:rFonts w:ascii="Arial" w:hAnsi="Arial" w:cs="Arial"/>
          <w:sz w:val="24"/>
          <w:szCs w:val="24"/>
        </w:rPr>
        <w:t>a</w:t>
      </w:r>
      <w:r w:rsidR="006134FA" w:rsidRPr="00BB67A9">
        <w:rPr>
          <w:rFonts w:ascii="Arial" w:hAnsi="Arial" w:cs="Arial"/>
          <w:sz w:val="24"/>
          <w:szCs w:val="24"/>
        </w:rPr>
        <w:t xml:space="preserve"> Reasonable Country of Origin Inquiry (RCOI)</w:t>
      </w:r>
      <w:r w:rsidR="00467B94" w:rsidRPr="00BB67A9">
        <w:rPr>
          <w:rFonts w:ascii="Arial" w:hAnsi="Arial" w:cs="Arial"/>
          <w:sz w:val="24"/>
          <w:szCs w:val="24"/>
        </w:rPr>
        <w:t xml:space="preserve"> to determine the source of any conflict minerals contained in any of Snap-on’s products</w:t>
      </w:r>
      <w:r w:rsidR="006134FA" w:rsidRPr="00BB67A9">
        <w:rPr>
          <w:rFonts w:ascii="Arial" w:hAnsi="Arial" w:cs="Arial"/>
          <w:sz w:val="24"/>
          <w:szCs w:val="24"/>
        </w:rPr>
        <w:t>.</w:t>
      </w:r>
      <w:r w:rsidR="00926EDA">
        <w:rPr>
          <w:rFonts w:ascii="Arial" w:hAnsi="Arial" w:cs="Arial"/>
          <w:sz w:val="24"/>
          <w:szCs w:val="24"/>
        </w:rPr>
        <w:t xml:space="preserve"> We need you to determine if any conflict minerals were used in the making of products and/or raw materials supplied to Snap-on during the entire 201</w:t>
      </w:r>
      <w:r w:rsidR="005D1560">
        <w:rPr>
          <w:rFonts w:ascii="Arial" w:hAnsi="Arial" w:cs="Arial"/>
          <w:sz w:val="24"/>
          <w:szCs w:val="24"/>
        </w:rPr>
        <w:t>6</w:t>
      </w:r>
      <w:r w:rsidR="00926EDA">
        <w:rPr>
          <w:rFonts w:ascii="Arial" w:hAnsi="Arial" w:cs="Arial"/>
          <w:sz w:val="24"/>
          <w:szCs w:val="24"/>
        </w:rPr>
        <w:t xml:space="preserve"> calendar year. If conflict minerals were used in the making of such products and/or raw materials, you need to also advise, to the best of your ability, the country of origin of such products and/or raw materials.</w:t>
      </w:r>
    </w:p>
    <w:p w:rsidR="003C6A3E" w:rsidRPr="00BB67A9" w:rsidRDefault="00BE5FA0" w:rsidP="00022E87">
      <w:pPr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Th</w:t>
      </w:r>
      <w:r w:rsidR="005817C2">
        <w:rPr>
          <w:rFonts w:ascii="Arial" w:hAnsi="Arial" w:cs="Arial"/>
          <w:sz w:val="24"/>
          <w:szCs w:val="24"/>
        </w:rPr>
        <w:t>e</w:t>
      </w:r>
      <w:r w:rsidRPr="00BB67A9">
        <w:rPr>
          <w:rFonts w:ascii="Arial" w:hAnsi="Arial" w:cs="Arial"/>
          <w:sz w:val="24"/>
          <w:szCs w:val="24"/>
        </w:rPr>
        <w:t xml:space="preserve"> Snap-on RCOI Supplier Survey is to </w:t>
      </w:r>
      <w:r w:rsidR="008B295E">
        <w:rPr>
          <w:rFonts w:ascii="Arial" w:hAnsi="Arial" w:cs="Arial"/>
          <w:sz w:val="24"/>
          <w:szCs w:val="24"/>
        </w:rPr>
        <w:t>identify</w:t>
      </w:r>
      <w:r w:rsidRPr="00BB67A9">
        <w:rPr>
          <w:rFonts w:ascii="Arial" w:hAnsi="Arial" w:cs="Arial"/>
          <w:sz w:val="24"/>
          <w:szCs w:val="24"/>
        </w:rPr>
        <w:t>, for the entire 201</w:t>
      </w:r>
      <w:r w:rsidR="005D1560">
        <w:rPr>
          <w:rFonts w:ascii="Arial" w:hAnsi="Arial" w:cs="Arial"/>
          <w:sz w:val="24"/>
          <w:szCs w:val="24"/>
        </w:rPr>
        <w:t>6</w:t>
      </w:r>
      <w:r w:rsidRPr="00BB67A9">
        <w:rPr>
          <w:rFonts w:ascii="Arial" w:hAnsi="Arial" w:cs="Arial"/>
          <w:sz w:val="24"/>
          <w:szCs w:val="24"/>
        </w:rPr>
        <w:t xml:space="preserve"> calendar year: (i) the supplier products that are free of any conflict minerals content; (ii) the supplier products using conflict minerals that are 100% from recycled or scrap material sources; and (iii) the supplier products using conflict minerals from covered countries (if any). </w:t>
      </w:r>
    </w:p>
    <w:p w:rsidR="00FC63FB" w:rsidRPr="00BB67A9" w:rsidRDefault="00FC63FB" w:rsidP="00022E87">
      <w:pPr>
        <w:pStyle w:val="ListParagraph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Is there a minimum quantity of 3TG </w:t>
      </w:r>
      <w:r w:rsidR="00782A88">
        <w:rPr>
          <w:rFonts w:ascii="Arial" w:hAnsi="Arial" w:cs="Arial"/>
          <w:i/>
          <w:sz w:val="24"/>
          <w:szCs w:val="24"/>
          <w:u w:val="single"/>
        </w:rPr>
        <w:t xml:space="preserve">minerals </w:t>
      </w:r>
      <w:r w:rsidRPr="00BB67A9">
        <w:rPr>
          <w:rFonts w:ascii="Arial" w:hAnsi="Arial" w:cs="Arial"/>
          <w:i/>
          <w:sz w:val="24"/>
          <w:szCs w:val="24"/>
          <w:u w:val="single"/>
        </w:rPr>
        <w:t>that must remain in the product to qualify for Dodd-Frank evaluation?</w:t>
      </w:r>
    </w:p>
    <w:p w:rsidR="002B0816" w:rsidRPr="00022E87" w:rsidRDefault="009060CF" w:rsidP="00022E8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</w:t>
      </w:r>
      <w:r w:rsidR="00FC63FB" w:rsidRPr="00BB67A9">
        <w:rPr>
          <w:rFonts w:ascii="Arial" w:hAnsi="Arial" w:cs="Arial"/>
          <w:sz w:val="24"/>
          <w:szCs w:val="24"/>
        </w:rPr>
        <w:t xml:space="preserve">here is no minimum quantity threshold in the Dodd-Frank rules. Even a slight trace </w:t>
      </w:r>
      <w:r w:rsidRPr="00BB67A9">
        <w:rPr>
          <w:rFonts w:ascii="Arial" w:hAnsi="Arial" w:cs="Arial"/>
          <w:sz w:val="24"/>
          <w:szCs w:val="24"/>
        </w:rPr>
        <w:t xml:space="preserve">of the conflict mineral(s) </w:t>
      </w:r>
      <w:r w:rsidR="00FC63FB" w:rsidRPr="00BB67A9">
        <w:rPr>
          <w:rFonts w:ascii="Arial" w:hAnsi="Arial" w:cs="Arial"/>
          <w:sz w:val="24"/>
          <w:szCs w:val="24"/>
        </w:rPr>
        <w:t xml:space="preserve">has to be </w:t>
      </w:r>
      <w:r w:rsidR="005D7D79" w:rsidRPr="00BB67A9">
        <w:rPr>
          <w:rFonts w:ascii="Arial" w:hAnsi="Arial" w:cs="Arial"/>
          <w:sz w:val="24"/>
          <w:szCs w:val="24"/>
        </w:rPr>
        <w:t xml:space="preserve">evaluated during the RCOI </w:t>
      </w:r>
      <w:r w:rsidR="008B295E">
        <w:rPr>
          <w:rFonts w:ascii="Arial" w:hAnsi="Arial" w:cs="Arial"/>
          <w:sz w:val="24"/>
          <w:szCs w:val="24"/>
        </w:rPr>
        <w:t xml:space="preserve">survey </w:t>
      </w:r>
      <w:r w:rsidR="005D7D79" w:rsidRPr="00BB67A9">
        <w:rPr>
          <w:rFonts w:ascii="Arial" w:hAnsi="Arial" w:cs="Arial"/>
          <w:sz w:val="24"/>
          <w:szCs w:val="24"/>
        </w:rPr>
        <w:t xml:space="preserve">process and potentially </w:t>
      </w:r>
      <w:r w:rsidR="0009197A">
        <w:rPr>
          <w:rFonts w:ascii="Arial" w:hAnsi="Arial" w:cs="Arial"/>
          <w:sz w:val="24"/>
          <w:szCs w:val="24"/>
        </w:rPr>
        <w:t>reported.</w:t>
      </w:r>
      <w:r w:rsidR="002B0816" w:rsidRPr="00BB67A9">
        <w:rPr>
          <w:rFonts w:ascii="Arial" w:hAnsi="Arial" w:cs="Arial"/>
          <w:b/>
          <w:i/>
          <w:sz w:val="24"/>
          <w:szCs w:val="24"/>
        </w:rPr>
        <w:tab/>
      </w:r>
      <w:r w:rsidR="002B0816" w:rsidRPr="00BB67A9">
        <w:rPr>
          <w:rFonts w:ascii="Arial" w:hAnsi="Arial" w:cs="Arial"/>
          <w:b/>
          <w:i/>
          <w:sz w:val="24"/>
          <w:szCs w:val="24"/>
        </w:rPr>
        <w:tab/>
      </w:r>
    </w:p>
    <w:p w:rsidR="002B0816" w:rsidRPr="00BB67A9" w:rsidRDefault="002B0816" w:rsidP="00022E87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If </w:t>
      </w:r>
      <w:r w:rsidR="005E4A2E" w:rsidRPr="00BB67A9">
        <w:rPr>
          <w:rFonts w:ascii="Arial" w:hAnsi="Arial" w:cs="Arial"/>
          <w:i/>
          <w:sz w:val="24"/>
          <w:szCs w:val="24"/>
          <w:u w:val="single"/>
        </w:rPr>
        <w:t>100% of the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064D1" w:rsidRPr="00BB67A9">
        <w:rPr>
          <w:rFonts w:ascii="Arial" w:hAnsi="Arial" w:cs="Arial"/>
          <w:i/>
          <w:sz w:val="24"/>
          <w:szCs w:val="24"/>
          <w:u w:val="single"/>
        </w:rPr>
        <w:t xml:space="preserve">conflict 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minerals originate from recycled or scrap materials, what </w:t>
      </w:r>
      <w:r w:rsidR="00436ED7" w:rsidRPr="00BB67A9">
        <w:rPr>
          <w:rFonts w:ascii="Arial" w:hAnsi="Arial" w:cs="Arial"/>
          <w:i/>
          <w:sz w:val="24"/>
          <w:szCs w:val="24"/>
          <w:u w:val="single"/>
        </w:rPr>
        <w:t>does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require</w:t>
      </w:r>
      <w:r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3C6A3E" w:rsidRPr="00BB67A9" w:rsidRDefault="00D75FCA" w:rsidP="00022E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Recycled and scrap materials are exempt from the </w:t>
      </w:r>
      <w:r w:rsidR="00A064D1" w:rsidRPr="00BB67A9">
        <w:rPr>
          <w:rFonts w:ascii="Arial" w:hAnsi="Arial" w:cs="Arial"/>
          <w:sz w:val="24"/>
          <w:szCs w:val="24"/>
        </w:rPr>
        <w:t>Dodd-Frank</w:t>
      </w:r>
      <w:r w:rsidRPr="00BB67A9">
        <w:rPr>
          <w:rFonts w:ascii="Arial" w:hAnsi="Arial" w:cs="Arial"/>
          <w:sz w:val="24"/>
          <w:szCs w:val="24"/>
        </w:rPr>
        <w:t xml:space="preserve"> rule.  However, a</w:t>
      </w:r>
      <w:r w:rsidR="002B0816" w:rsidRPr="00BB67A9">
        <w:rPr>
          <w:rFonts w:ascii="Arial" w:hAnsi="Arial" w:cs="Arial"/>
          <w:sz w:val="24"/>
          <w:szCs w:val="24"/>
        </w:rPr>
        <w:t>s part of the "good faith" inquiry process</w:t>
      </w:r>
      <w:r w:rsidR="005C0BFC" w:rsidRPr="00BB67A9">
        <w:rPr>
          <w:rFonts w:ascii="Arial" w:hAnsi="Arial" w:cs="Arial"/>
          <w:sz w:val="24"/>
          <w:szCs w:val="24"/>
        </w:rPr>
        <w:t xml:space="preserve"> required in Section 1502</w:t>
      </w:r>
      <w:r w:rsidR="002B0816" w:rsidRPr="00BB67A9">
        <w:rPr>
          <w:rFonts w:ascii="Arial" w:hAnsi="Arial" w:cs="Arial"/>
          <w:sz w:val="24"/>
          <w:szCs w:val="24"/>
        </w:rPr>
        <w:t xml:space="preserve">, </w:t>
      </w:r>
      <w:r w:rsidR="0095765D" w:rsidRPr="00BB67A9">
        <w:rPr>
          <w:rFonts w:ascii="Arial" w:hAnsi="Arial" w:cs="Arial"/>
          <w:sz w:val="24"/>
          <w:szCs w:val="24"/>
        </w:rPr>
        <w:t>Snap-on</w:t>
      </w:r>
      <w:r w:rsidR="003A0FEB" w:rsidRPr="00BB67A9">
        <w:rPr>
          <w:rFonts w:ascii="Arial" w:hAnsi="Arial" w:cs="Arial"/>
          <w:sz w:val="24"/>
          <w:szCs w:val="24"/>
        </w:rPr>
        <w:t xml:space="preserve"> </w:t>
      </w:r>
      <w:r w:rsidR="00436ED7" w:rsidRPr="00BB67A9">
        <w:rPr>
          <w:rFonts w:ascii="Arial" w:hAnsi="Arial" w:cs="Arial"/>
          <w:sz w:val="24"/>
          <w:szCs w:val="24"/>
        </w:rPr>
        <w:t>requ</w:t>
      </w:r>
      <w:r w:rsidR="005817C2">
        <w:rPr>
          <w:rFonts w:ascii="Arial" w:hAnsi="Arial" w:cs="Arial"/>
          <w:sz w:val="24"/>
          <w:szCs w:val="24"/>
        </w:rPr>
        <w:t>ires</w:t>
      </w:r>
      <w:r w:rsidR="00520257" w:rsidRPr="00BB67A9">
        <w:rPr>
          <w:rFonts w:ascii="Arial" w:hAnsi="Arial" w:cs="Arial"/>
          <w:sz w:val="24"/>
          <w:szCs w:val="24"/>
        </w:rPr>
        <w:t xml:space="preserve"> its suppliers to apply</w:t>
      </w:r>
      <w:r w:rsidR="002B0816" w:rsidRPr="00BB67A9">
        <w:rPr>
          <w:rFonts w:ascii="Arial" w:hAnsi="Arial" w:cs="Arial"/>
          <w:sz w:val="24"/>
          <w:szCs w:val="24"/>
        </w:rPr>
        <w:t xml:space="preserve"> reasonable </w:t>
      </w:r>
      <w:r w:rsidR="00520257" w:rsidRPr="00BB67A9">
        <w:rPr>
          <w:rFonts w:ascii="Arial" w:hAnsi="Arial" w:cs="Arial"/>
          <w:sz w:val="24"/>
          <w:szCs w:val="24"/>
        </w:rPr>
        <w:t xml:space="preserve">effort to confirm </w:t>
      </w:r>
      <w:r w:rsidR="005817C2">
        <w:rPr>
          <w:rFonts w:ascii="Arial" w:hAnsi="Arial" w:cs="Arial"/>
          <w:sz w:val="24"/>
          <w:szCs w:val="24"/>
        </w:rPr>
        <w:t>if</w:t>
      </w:r>
      <w:r w:rsidR="00997078" w:rsidRPr="00BB67A9">
        <w:rPr>
          <w:rFonts w:ascii="Arial" w:hAnsi="Arial" w:cs="Arial"/>
          <w:sz w:val="24"/>
          <w:szCs w:val="24"/>
        </w:rPr>
        <w:t xml:space="preserve"> any conflict mineral(s) </w:t>
      </w:r>
      <w:r w:rsidR="005D7D79" w:rsidRPr="00BB67A9">
        <w:rPr>
          <w:rFonts w:ascii="Arial" w:hAnsi="Arial" w:cs="Arial"/>
          <w:sz w:val="24"/>
          <w:szCs w:val="24"/>
        </w:rPr>
        <w:t>contained in our products</w:t>
      </w:r>
      <w:r w:rsidR="00997078" w:rsidRPr="00BB67A9">
        <w:rPr>
          <w:rFonts w:ascii="Arial" w:hAnsi="Arial" w:cs="Arial"/>
          <w:sz w:val="24"/>
          <w:szCs w:val="24"/>
        </w:rPr>
        <w:t xml:space="preserve"> originate from 100% recycled </w:t>
      </w:r>
      <w:r w:rsidR="005D7D79" w:rsidRPr="00BB67A9">
        <w:rPr>
          <w:rFonts w:ascii="Arial" w:hAnsi="Arial" w:cs="Arial"/>
          <w:sz w:val="24"/>
          <w:szCs w:val="24"/>
        </w:rPr>
        <w:t xml:space="preserve">or </w:t>
      </w:r>
      <w:r w:rsidR="00997078" w:rsidRPr="00BB67A9">
        <w:rPr>
          <w:rFonts w:ascii="Arial" w:hAnsi="Arial" w:cs="Arial"/>
          <w:sz w:val="24"/>
          <w:szCs w:val="24"/>
        </w:rPr>
        <w:t>scrap materials</w:t>
      </w:r>
      <w:r w:rsidR="00520257" w:rsidRPr="00BB67A9">
        <w:rPr>
          <w:rFonts w:ascii="Arial" w:hAnsi="Arial" w:cs="Arial"/>
          <w:sz w:val="24"/>
          <w:szCs w:val="24"/>
        </w:rPr>
        <w:t>.</w:t>
      </w:r>
    </w:p>
    <w:p w:rsidR="002B0816" w:rsidRPr="00BB67A9" w:rsidRDefault="00436ED7" w:rsidP="00022E87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>Does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 require suppliers to conduct a 3TG</w:t>
      </w:r>
      <w:r w:rsidR="00C0715B" w:rsidRPr="00BB67A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82A88">
        <w:rPr>
          <w:rFonts w:ascii="Arial" w:hAnsi="Arial" w:cs="Arial"/>
          <w:i/>
          <w:sz w:val="24"/>
          <w:szCs w:val="24"/>
          <w:u w:val="single"/>
        </w:rPr>
        <w:t xml:space="preserve">minerals </w:t>
      </w:r>
      <w:r w:rsidR="00C0715B" w:rsidRPr="00BB67A9">
        <w:rPr>
          <w:rFonts w:ascii="Arial" w:hAnsi="Arial" w:cs="Arial"/>
          <w:i/>
          <w:sz w:val="24"/>
          <w:szCs w:val="24"/>
          <w:u w:val="single"/>
        </w:rPr>
        <w:t>assessment on a product-by-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product basis</w:t>
      </w:r>
      <w:r w:rsidR="003A0FEB" w:rsidRPr="00BB67A9">
        <w:rPr>
          <w:rFonts w:ascii="Arial" w:hAnsi="Arial" w:cs="Arial"/>
          <w:i/>
          <w:sz w:val="24"/>
          <w:szCs w:val="24"/>
          <w:u w:val="single"/>
        </w:rPr>
        <w:t xml:space="preserve">, or can a supplier provide information </w:t>
      </w:r>
      <w:r w:rsidR="00B70684" w:rsidRPr="00BB67A9">
        <w:rPr>
          <w:rFonts w:ascii="Arial" w:hAnsi="Arial" w:cs="Arial"/>
          <w:i/>
          <w:sz w:val="24"/>
          <w:szCs w:val="24"/>
          <w:u w:val="single"/>
        </w:rPr>
        <w:t>on a product family or other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 xml:space="preserve"> higher level?</w:t>
      </w:r>
    </w:p>
    <w:p w:rsidR="002B0816" w:rsidRPr="00BB67A9" w:rsidRDefault="002B0816" w:rsidP="00022E8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The scope of the rule extends to products where conflict minerals are necessary to the functionality or production of the product manufactured or contracted to be manufactured</w:t>
      </w:r>
      <w:r w:rsidR="005817C2">
        <w:rPr>
          <w:rFonts w:ascii="Arial" w:hAnsi="Arial" w:cs="Arial"/>
          <w:sz w:val="24"/>
          <w:szCs w:val="24"/>
        </w:rPr>
        <w:t xml:space="preserve"> </w:t>
      </w:r>
      <w:r w:rsidR="005817C2" w:rsidRPr="00BB67A9">
        <w:rPr>
          <w:rFonts w:ascii="Arial" w:hAnsi="Arial" w:cs="Arial"/>
          <w:sz w:val="24"/>
          <w:szCs w:val="24"/>
        </w:rPr>
        <w:t>(exclud</w:t>
      </w:r>
      <w:r w:rsidR="005817C2">
        <w:rPr>
          <w:rFonts w:ascii="Arial" w:hAnsi="Arial" w:cs="Arial"/>
          <w:sz w:val="24"/>
          <w:szCs w:val="24"/>
        </w:rPr>
        <w:t xml:space="preserve">ing in-process </w:t>
      </w:r>
      <w:r w:rsidR="005817C2">
        <w:rPr>
          <w:rFonts w:ascii="Arial" w:hAnsi="Arial" w:cs="Arial"/>
          <w:sz w:val="24"/>
          <w:szCs w:val="24"/>
        </w:rPr>
        <w:lastRenderedPageBreak/>
        <w:t>3TGs, such as processing-aids,</w:t>
      </w:r>
      <w:r w:rsidR="005817C2" w:rsidRPr="00BB67A9">
        <w:rPr>
          <w:rFonts w:ascii="Arial" w:hAnsi="Arial" w:cs="Arial"/>
          <w:sz w:val="24"/>
          <w:szCs w:val="24"/>
        </w:rPr>
        <w:t xml:space="preserve"> catalyst</w:t>
      </w:r>
      <w:r w:rsidR="005817C2">
        <w:rPr>
          <w:rFonts w:ascii="Arial" w:hAnsi="Arial" w:cs="Arial"/>
          <w:sz w:val="24"/>
          <w:szCs w:val="24"/>
        </w:rPr>
        <w:t>s</w:t>
      </w:r>
      <w:r w:rsidR="005817C2" w:rsidRPr="00BB67A9">
        <w:rPr>
          <w:rFonts w:ascii="Arial" w:hAnsi="Arial" w:cs="Arial"/>
          <w:sz w:val="24"/>
          <w:szCs w:val="24"/>
        </w:rPr>
        <w:t>, reactant</w:t>
      </w:r>
      <w:r w:rsidR="005817C2">
        <w:rPr>
          <w:rFonts w:ascii="Arial" w:hAnsi="Arial" w:cs="Arial"/>
          <w:sz w:val="24"/>
          <w:szCs w:val="24"/>
        </w:rPr>
        <w:t>s</w:t>
      </w:r>
      <w:r w:rsidR="005817C2" w:rsidRPr="00BB67A9">
        <w:rPr>
          <w:rFonts w:ascii="Arial" w:hAnsi="Arial" w:cs="Arial"/>
          <w:sz w:val="24"/>
          <w:szCs w:val="24"/>
        </w:rPr>
        <w:t>, manufacturing equipment</w:t>
      </w:r>
      <w:r w:rsidR="005817C2">
        <w:rPr>
          <w:rFonts w:ascii="Arial" w:hAnsi="Arial" w:cs="Arial"/>
          <w:sz w:val="24"/>
          <w:szCs w:val="24"/>
        </w:rPr>
        <w:t>,</w:t>
      </w:r>
      <w:r w:rsidR="005817C2" w:rsidRPr="00BB67A9">
        <w:rPr>
          <w:rFonts w:ascii="Arial" w:hAnsi="Arial" w:cs="Arial"/>
          <w:sz w:val="24"/>
          <w:szCs w:val="24"/>
        </w:rPr>
        <w:t xml:space="preserve"> and tooling)</w:t>
      </w:r>
      <w:r w:rsidRPr="00BB67A9">
        <w:rPr>
          <w:rFonts w:ascii="Arial" w:hAnsi="Arial" w:cs="Arial"/>
          <w:sz w:val="24"/>
          <w:szCs w:val="24"/>
        </w:rPr>
        <w:t xml:space="preserve">. </w:t>
      </w:r>
      <w:r w:rsidR="00467B94" w:rsidRPr="00BB67A9">
        <w:rPr>
          <w:rFonts w:ascii="Arial" w:hAnsi="Arial" w:cs="Arial"/>
          <w:sz w:val="24"/>
          <w:szCs w:val="24"/>
        </w:rPr>
        <w:t>Snap-on</w:t>
      </w:r>
      <w:r w:rsidR="00D430C8">
        <w:rPr>
          <w:rFonts w:ascii="Arial" w:hAnsi="Arial" w:cs="Arial"/>
          <w:sz w:val="24"/>
          <w:szCs w:val="24"/>
        </w:rPr>
        <w:t>,</w:t>
      </w:r>
      <w:r w:rsidR="00467B94" w:rsidRPr="00BB67A9">
        <w:rPr>
          <w:rFonts w:ascii="Arial" w:hAnsi="Arial" w:cs="Arial"/>
          <w:sz w:val="24"/>
          <w:szCs w:val="24"/>
        </w:rPr>
        <w:t xml:space="preserve"> therefore, need</w:t>
      </w:r>
      <w:r w:rsidR="00977009" w:rsidRPr="00BB67A9">
        <w:rPr>
          <w:rFonts w:ascii="Arial" w:hAnsi="Arial" w:cs="Arial"/>
          <w:sz w:val="24"/>
          <w:szCs w:val="24"/>
        </w:rPr>
        <w:t>s</w:t>
      </w:r>
      <w:r w:rsidR="00467B94" w:rsidRPr="00BB67A9">
        <w:rPr>
          <w:rFonts w:ascii="Arial" w:hAnsi="Arial" w:cs="Arial"/>
          <w:sz w:val="24"/>
          <w:szCs w:val="24"/>
        </w:rPr>
        <w:t xml:space="preserve"> its suppliers to </w:t>
      </w:r>
      <w:r w:rsidR="008B295E">
        <w:rPr>
          <w:rFonts w:ascii="Arial" w:hAnsi="Arial" w:cs="Arial"/>
          <w:sz w:val="24"/>
          <w:szCs w:val="24"/>
        </w:rPr>
        <w:t>conduct a</w:t>
      </w:r>
      <w:r w:rsidR="008B295E" w:rsidRPr="00BB67A9">
        <w:rPr>
          <w:rFonts w:ascii="Arial" w:hAnsi="Arial" w:cs="Arial"/>
          <w:sz w:val="24"/>
          <w:szCs w:val="24"/>
        </w:rPr>
        <w:t xml:space="preserve"> </w:t>
      </w:r>
      <w:r w:rsidR="00977009" w:rsidRPr="00BB67A9">
        <w:rPr>
          <w:rFonts w:ascii="Arial" w:hAnsi="Arial" w:cs="Arial"/>
          <w:sz w:val="24"/>
          <w:szCs w:val="24"/>
        </w:rPr>
        <w:t xml:space="preserve">3TG </w:t>
      </w:r>
      <w:r w:rsidR="008B295E">
        <w:rPr>
          <w:rFonts w:ascii="Arial" w:hAnsi="Arial" w:cs="Arial"/>
          <w:sz w:val="24"/>
          <w:szCs w:val="24"/>
        </w:rPr>
        <w:t xml:space="preserve">assessment </w:t>
      </w:r>
      <w:r w:rsidR="00467B94" w:rsidRPr="00BB67A9">
        <w:rPr>
          <w:rFonts w:ascii="Arial" w:hAnsi="Arial" w:cs="Arial"/>
          <w:sz w:val="24"/>
          <w:szCs w:val="24"/>
        </w:rPr>
        <w:t>on a product-by-product basis.</w:t>
      </w:r>
      <w:r w:rsidRPr="00BB67A9">
        <w:rPr>
          <w:rFonts w:ascii="Arial" w:hAnsi="Arial" w:cs="Arial"/>
          <w:sz w:val="24"/>
          <w:szCs w:val="24"/>
        </w:rPr>
        <w:tab/>
      </w:r>
      <w:r w:rsidRPr="00BB67A9">
        <w:rPr>
          <w:rFonts w:ascii="Arial" w:hAnsi="Arial" w:cs="Arial"/>
          <w:sz w:val="24"/>
          <w:szCs w:val="24"/>
        </w:rPr>
        <w:tab/>
      </w:r>
    </w:p>
    <w:p w:rsidR="00BE5FA0" w:rsidRPr="00BB67A9" w:rsidRDefault="00BE5FA0" w:rsidP="00022E87">
      <w:pPr>
        <w:pStyle w:val="Body"/>
        <w:numPr>
          <w:ilvl w:val="0"/>
          <w:numId w:val="8"/>
        </w:numPr>
        <w:tabs>
          <w:tab w:val="left" w:pos="900"/>
        </w:tabs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 xml:space="preserve">Verify whether your company’s products contain </w:t>
      </w:r>
      <w:r w:rsidR="008B295E">
        <w:rPr>
          <w:rFonts w:ascii="Arial" w:hAnsi="Arial" w:cs="Arial"/>
        </w:rPr>
        <w:t>c</w:t>
      </w:r>
      <w:r w:rsidRPr="00BB67A9">
        <w:rPr>
          <w:rFonts w:ascii="Arial" w:hAnsi="Arial" w:cs="Arial"/>
        </w:rPr>
        <w:t xml:space="preserve">onflict </w:t>
      </w:r>
      <w:r w:rsidR="008B295E">
        <w:rPr>
          <w:rFonts w:ascii="Arial" w:hAnsi="Arial" w:cs="Arial"/>
        </w:rPr>
        <w:t>m</w:t>
      </w:r>
      <w:r w:rsidRPr="00BB67A9">
        <w:rPr>
          <w:rFonts w:ascii="Arial" w:hAnsi="Arial" w:cs="Arial"/>
        </w:rPr>
        <w:t>inerals (3TG) and determine whether you have sold or are selling those products to Snap-on.</w:t>
      </w:r>
    </w:p>
    <w:p w:rsidR="00BE5FA0" w:rsidRPr="00BB67A9" w:rsidRDefault="00BE5FA0" w:rsidP="00022E87">
      <w:pPr>
        <w:pStyle w:val="Body"/>
        <w:numPr>
          <w:ilvl w:val="0"/>
          <w:numId w:val="8"/>
        </w:numPr>
        <w:tabs>
          <w:tab w:val="left" w:pos="900"/>
        </w:tabs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Identify which of your suppliers deliver components related to the products referenced above that contain conflict minerals.</w:t>
      </w:r>
    </w:p>
    <w:p w:rsidR="00BE5FA0" w:rsidRPr="00BB67A9" w:rsidRDefault="00BE5FA0" w:rsidP="00022E87">
      <w:pPr>
        <w:pStyle w:val="Body"/>
        <w:numPr>
          <w:ilvl w:val="0"/>
          <w:numId w:val="8"/>
        </w:numPr>
        <w:tabs>
          <w:tab w:val="left" w:pos="900"/>
        </w:tabs>
        <w:jc w:val="both"/>
        <w:rPr>
          <w:rFonts w:ascii="Arial" w:hAnsi="Arial" w:cs="Arial"/>
        </w:rPr>
      </w:pPr>
      <w:r w:rsidRPr="00BB67A9">
        <w:rPr>
          <w:rFonts w:ascii="Arial" w:hAnsi="Arial" w:cs="Arial"/>
        </w:rPr>
        <w:t>Review your upstream supply chain in order to understand the sources of conflict minerals contained in your products and</w:t>
      </w:r>
      <w:r w:rsidR="00D430C8">
        <w:rPr>
          <w:rFonts w:ascii="Arial" w:hAnsi="Arial" w:cs="Arial"/>
        </w:rPr>
        <w:t>,</w:t>
      </w:r>
      <w:r w:rsidRPr="00BB67A9">
        <w:rPr>
          <w:rFonts w:ascii="Arial" w:hAnsi="Arial" w:cs="Arial"/>
        </w:rPr>
        <w:t xml:space="preserve"> if necessary</w:t>
      </w:r>
      <w:r w:rsidR="008B295E">
        <w:rPr>
          <w:rFonts w:ascii="Arial" w:hAnsi="Arial" w:cs="Arial"/>
        </w:rPr>
        <w:t>,</w:t>
      </w:r>
      <w:r w:rsidRPr="00BB67A9">
        <w:rPr>
          <w:rFonts w:ascii="Arial" w:hAnsi="Arial" w:cs="Arial"/>
        </w:rPr>
        <w:t xml:space="preserve"> obtain from your suppliers </w:t>
      </w:r>
      <w:r w:rsidR="008B295E">
        <w:rPr>
          <w:rFonts w:ascii="Arial" w:hAnsi="Arial" w:cs="Arial"/>
        </w:rPr>
        <w:t xml:space="preserve">the </w:t>
      </w:r>
      <w:r w:rsidRPr="00BB67A9">
        <w:rPr>
          <w:rFonts w:ascii="Arial" w:hAnsi="Arial" w:cs="Arial"/>
        </w:rPr>
        <w:t xml:space="preserve">information </w:t>
      </w:r>
      <w:r w:rsidR="008B295E">
        <w:rPr>
          <w:rFonts w:ascii="Arial" w:hAnsi="Arial" w:cs="Arial"/>
        </w:rPr>
        <w:t>needed</w:t>
      </w:r>
      <w:r w:rsidRPr="00BB67A9">
        <w:rPr>
          <w:rFonts w:ascii="Arial" w:hAnsi="Arial" w:cs="Arial"/>
        </w:rPr>
        <w:t xml:space="preserve"> for you to accurately and completely respond to our </w:t>
      </w:r>
      <w:r w:rsidR="005817C2">
        <w:rPr>
          <w:rFonts w:ascii="Arial" w:hAnsi="Arial" w:cs="Arial"/>
        </w:rPr>
        <w:t>RCOI Supplier S</w:t>
      </w:r>
      <w:r w:rsidRPr="00BB67A9">
        <w:rPr>
          <w:rFonts w:ascii="Arial" w:hAnsi="Arial" w:cs="Arial"/>
        </w:rPr>
        <w:t>urvey.</w:t>
      </w:r>
    </w:p>
    <w:p w:rsidR="006166EE" w:rsidRPr="00BB67A9" w:rsidRDefault="006166EE" w:rsidP="00022E87">
      <w:pPr>
        <w:jc w:val="both"/>
        <w:rPr>
          <w:rFonts w:ascii="Arial" w:hAnsi="Arial" w:cs="Arial"/>
          <w:sz w:val="24"/>
          <w:szCs w:val="24"/>
        </w:rPr>
      </w:pPr>
    </w:p>
    <w:p w:rsidR="002B0816" w:rsidRPr="00BB67A9" w:rsidRDefault="002B0816" w:rsidP="00022E87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What is considered </w:t>
      </w:r>
      <w:r w:rsidR="000C59CC" w:rsidRPr="00BB67A9">
        <w:rPr>
          <w:rFonts w:ascii="Arial" w:hAnsi="Arial" w:cs="Arial"/>
          <w:i/>
          <w:sz w:val="24"/>
          <w:szCs w:val="24"/>
          <w:u w:val="single"/>
        </w:rPr>
        <w:t xml:space="preserve">an </w:t>
      </w:r>
      <w:r w:rsidRPr="00BB67A9">
        <w:rPr>
          <w:rFonts w:ascii="Arial" w:hAnsi="Arial" w:cs="Arial"/>
          <w:i/>
          <w:sz w:val="24"/>
          <w:szCs w:val="24"/>
          <w:u w:val="single"/>
        </w:rPr>
        <w:t>acceptable</w:t>
      </w:r>
      <w:r w:rsidR="000C59CC" w:rsidRPr="00BB67A9">
        <w:rPr>
          <w:rFonts w:ascii="Arial" w:hAnsi="Arial" w:cs="Arial"/>
          <w:i/>
          <w:sz w:val="24"/>
          <w:szCs w:val="24"/>
          <w:u w:val="single"/>
        </w:rPr>
        <w:t xml:space="preserve"> level of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due diligence from an audit perspective?</w:t>
      </w:r>
    </w:p>
    <w:p w:rsidR="003C6A3E" w:rsidRPr="00BB67A9" w:rsidRDefault="0095765D" w:rsidP="00022E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>Snap-on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1E66A1" w:rsidRPr="00BB67A9">
        <w:rPr>
          <w:rFonts w:ascii="Arial" w:hAnsi="Arial" w:cs="Arial"/>
          <w:sz w:val="24"/>
          <w:szCs w:val="24"/>
        </w:rPr>
        <w:t xml:space="preserve">has developed and documented </w:t>
      </w:r>
      <w:r w:rsidR="002B0816" w:rsidRPr="00BB67A9">
        <w:rPr>
          <w:rFonts w:ascii="Arial" w:hAnsi="Arial" w:cs="Arial"/>
          <w:sz w:val="24"/>
          <w:szCs w:val="24"/>
        </w:rPr>
        <w:t xml:space="preserve">due diligence procedures that </w:t>
      </w:r>
      <w:r w:rsidR="00F922B5" w:rsidRPr="00BB67A9">
        <w:rPr>
          <w:rFonts w:ascii="Arial" w:hAnsi="Arial" w:cs="Arial"/>
          <w:sz w:val="24"/>
          <w:szCs w:val="24"/>
        </w:rPr>
        <w:t>are</w:t>
      </w:r>
      <w:r w:rsidR="002B0816" w:rsidRPr="00BB67A9">
        <w:rPr>
          <w:rFonts w:ascii="Arial" w:hAnsi="Arial" w:cs="Arial"/>
          <w:sz w:val="24"/>
          <w:szCs w:val="24"/>
        </w:rPr>
        <w:t xml:space="preserve"> capable of being audited.</w:t>
      </w:r>
      <w:r w:rsidR="005D7D79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>All s</w:t>
      </w:r>
      <w:r w:rsidR="005D7D79" w:rsidRPr="00BB67A9">
        <w:rPr>
          <w:rFonts w:ascii="Arial" w:hAnsi="Arial" w:cs="Arial"/>
          <w:sz w:val="24"/>
          <w:szCs w:val="24"/>
        </w:rPr>
        <w:t xml:space="preserve">uppliers directly subject to the </w:t>
      </w:r>
      <w:r w:rsidR="005D50CF">
        <w:rPr>
          <w:rFonts w:ascii="Arial" w:hAnsi="Arial" w:cs="Arial"/>
          <w:sz w:val="24"/>
          <w:szCs w:val="24"/>
        </w:rPr>
        <w:t>U</w:t>
      </w:r>
      <w:r w:rsidR="00D430C8">
        <w:rPr>
          <w:rFonts w:ascii="Arial" w:hAnsi="Arial" w:cs="Arial"/>
          <w:sz w:val="24"/>
          <w:szCs w:val="24"/>
        </w:rPr>
        <w:t>.</w:t>
      </w:r>
      <w:r w:rsidR="005D50CF">
        <w:rPr>
          <w:rFonts w:ascii="Arial" w:hAnsi="Arial" w:cs="Arial"/>
          <w:sz w:val="24"/>
          <w:szCs w:val="24"/>
        </w:rPr>
        <w:t>S</w:t>
      </w:r>
      <w:r w:rsidR="00926EDA">
        <w:rPr>
          <w:rFonts w:ascii="Arial" w:hAnsi="Arial" w:cs="Arial"/>
          <w:sz w:val="24"/>
          <w:szCs w:val="24"/>
        </w:rPr>
        <w:t>.</w:t>
      </w:r>
      <w:r w:rsidR="005D50CF">
        <w:rPr>
          <w:rFonts w:ascii="Arial" w:hAnsi="Arial" w:cs="Arial"/>
          <w:sz w:val="24"/>
          <w:szCs w:val="24"/>
        </w:rPr>
        <w:t xml:space="preserve"> Conflict Minerals R</w:t>
      </w:r>
      <w:r w:rsidR="006166EE" w:rsidRPr="00BB67A9">
        <w:rPr>
          <w:rFonts w:ascii="Arial" w:hAnsi="Arial" w:cs="Arial"/>
          <w:sz w:val="24"/>
          <w:szCs w:val="24"/>
        </w:rPr>
        <w:t>ule</w:t>
      </w:r>
      <w:r w:rsidR="005D7D79" w:rsidRPr="00BB67A9">
        <w:rPr>
          <w:rFonts w:ascii="Arial" w:hAnsi="Arial" w:cs="Arial"/>
          <w:sz w:val="24"/>
          <w:szCs w:val="24"/>
        </w:rPr>
        <w:t xml:space="preserve"> will have to separately undertake a similar effort on </w:t>
      </w:r>
      <w:r w:rsidR="00EE2C28" w:rsidRPr="00BB67A9">
        <w:rPr>
          <w:rFonts w:ascii="Arial" w:hAnsi="Arial" w:cs="Arial"/>
          <w:sz w:val="24"/>
          <w:szCs w:val="24"/>
        </w:rPr>
        <w:t xml:space="preserve">their </w:t>
      </w:r>
      <w:r w:rsidR="005D7D79" w:rsidRPr="00BB67A9">
        <w:rPr>
          <w:rFonts w:ascii="Arial" w:hAnsi="Arial" w:cs="Arial"/>
          <w:sz w:val="24"/>
          <w:szCs w:val="24"/>
        </w:rPr>
        <w:t>behalf.</w:t>
      </w:r>
    </w:p>
    <w:p w:rsidR="002B0816" w:rsidRPr="00BB67A9" w:rsidRDefault="006E3016" w:rsidP="00022E87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B67A9">
        <w:rPr>
          <w:rFonts w:ascii="Arial" w:hAnsi="Arial" w:cs="Arial"/>
          <w:i/>
          <w:sz w:val="24"/>
          <w:szCs w:val="24"/>
          <w:u w:val="single"/>
        </w:rPr>
        <w:t xml:space="preserve">If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needs to audit its RCOI </w:t>
      </w:r>
      <w:r w:rsidR="00926EDA">
        <w:rPr>
          <w:rFonts w:ascii="Arial" w:hAnsi="Arial" w:cs="Arial"/>
          <w:i/>
          <w:sz w:val="24"/>
          <w:szCs w:val="24"/>
          <w:u w:val="single"/>
        </w:rPr>
        <w:t xml:space="preserve">survey process 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or other aspects of its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C</w:t>
      </w:r>
      <w:r w:rsidR="0064732E" w:rsidRPr="00BB67A9">
        <w:rPr>
          <w:rFonts w:ascii="Arial" w:hAnsi="Arial" w:cs="Arial"/>
          <w:i/>
          <w:sz w:val="24"/>
          <w:szCs w:val="24"/>
          <w:u w:val="single"/>
        </w:rPr>
        <w:t>onflic</w:t>
      </w:r>
      <w:r w:rsidR="00013DDA" w:rsidRPr="00BB67A9">
        <w:rPr>
          <w:rFonts w:ascii="Arial" w:hAnsi="Arial" w:cs="Arial"/>
          <w:i/>
          <w:sz w:val="24"/>
          <w:szCs w:val="24"/>
          <w:u w:val="single"/>
        </w:rPr>
        <w:t>t</w:t>
      </w:r>
      <w:r w:rsidR="0064732E" w:rsidRPr="00BB67A9">
        <w:rPr>
          <w:rFonts w:ascii="Arial" w:hAnsi="Arial" w:cs="Arial"/>
          <w:i/>
          <w:sz w:val="24"/>
          <w:szCs w:val="24"/>
          <w:u w:val="single"/>
        </w:rPr>
        <w:t xml:space="preserve"> Minerals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Program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, can the audit 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 xml:space="preserve">be conducted by </w:t>
      </w:r>
      <w:r w:rsidRPr="00BB67A9">
        <w:rPr>
          <w:rFonts w:ascii="Arial" w:hAnsi="Arial" w:cs="Arial"/>
          <w:i/>
          <w:sz w:val="24"/>
          <w:szCs w:val="24"/>
          <w:u w:val="single"/>
        </w:rPr>
        <w:t>a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udit</w:t>
      </w:r>
      <w:r w:rsidRPr="00BB67A9">
        <w:rPr>
          <w:rFonts w:ascii="Arial" w:hAnsi="Arial" w:cs="Arial"/>
          <w:i/>
          <w:sz w:val="24"/>
          <w:szCs w:val="24"/>
          <w:u w:val="single"/>
        </w:rPr>
        <w:t>ors</w:t>
      </w:r>
      <w:r w:rsidR="00455AD7" w:rsidRPr="00BB67A9">
        <w:rPr>
          <w:rFonts w:ascii="Arial" w:hAnsi="Arial" w:cs="Arial"/>
          <w:i/>
          <w:sz w:val="24"/>
          <w:szCs w:val="24"/>
          <w:u w:val="single"/>
        </w:rPr>
        <w:t xml:space="preserve"> that are</w:t>
      </w:r>
      <w:r w:rsidRPr="00BB67A9">
        <w:rPr>
          <w:rFonts w:ascii="Arial" w:hAnsi="Arial" w:cs="Arial"/>
          <w:i/>
          <w:sz w:val="24"/>
          <w:szCs w:val="24"/>
          <w:u w:val="single"/>
        </w:rPr>
        <w:t xml:space="preserve"> internal to </w:t>
      </w:r>
      <w:r w:rsidR="0095765D" w:rsidRPr="00BB67A9">
        <w:rPr>
          <w:rFonts w:ascii="Arial" w:hAnsi="Arial" w:cs="Arial"/>
          <w:i/>
          <w:sz w:val="24"/>
          <w:szCs w:val="24"/>
          <w:u w:val="single"/>
        </w:rPr>
        <w:t>Snap-on</w:t>
      </w:r>
      <w:r w:rsidR="002B0816" w:rsidRPr="00BB67A9">
        <w:rPr>
          <w:rFonts w:ascii="Arial" w:hAnsi="Arial" w:cs="Arial"/>
          <w:i/>
          <w:sz w:val="24"/>
          <w:szCs w:val="24"/>
          <w:u w:val="single"/>
        </w:rPr>
        <w:t>?</w:t>
      </w:r>
    </w:p>
    <w:p w:rsidR="00FB11DF" w:rsidRDefault="00CA2866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7A9">
        <w:rPr>
          <w:rFonts w:ascii="Arial" w:hAnsi="Arial" w:cs="Arial"/>
          <w:sz w:val="24"/>
          <w:szCs w:val="24"/>
        </w:rPr>
        <w:t xml:space="preserve">No. </w:t>
      </w:r>
      <w:r w:rsidR="0064732E" w:rsidRPr="00BB67A9">
        <w:rPr>
          <w:rFonts w:ascii="Arial" w:hAnsi="Arial" w:cs="Arial"/>
          <w:sz w:val="24"/>
          <w:szCs w:val="24"/>
        </w:rPr>
        <w:t>In the event</w:t>
      </w:r>
      <w:r w:rsidR="002B0816" w:rsidRPr="00BB67A9">
        <w:rPr>
          <w:rFonts w:ascii="Arial" w:hAnsi="Arial" w:cs="Arial"/>
          <w:sz w:val="24"/>
          <w:szCs w:val="24"/>
        </w:rPr>
        <w:t xml:space="preserve"> such audit</w:t>
      </w:r>
      <w:r w:rsidR="005C0BFC" w:rsidRPr="00BB67A9">
        <w:rPr>
          <w:rFonts w:ascii="Arial" w:hAnsi="Arial" w:cs="Arial"/>
          <w:sz w:val="24"/>
          <w:szCs w:val="24"/>
        </w:rPr>
        <w:t>ing is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>required</w:t>
      </w:r>
      <w:r w:rsidR="00997078" w:rsidRPr="00BB67A9">
        <w:rPr>
          <w:rFonts w:ascii="Arial" w:hAnsi="Arial" w:cs="Arial"/>
          <w:sz w:val="24"/>
          <w:szCs w:val="24"/>
        </w:rPr>
        <w:t>,</w:t>
      </w:r>
      <w:r w:rsidR="002B0816" w:rsidRPr="00BB67A9">
        <w:rPr>
          <w:rFonts w:ascii="Arial" w:hAnsi="Arial" w:cs="Arial"/>
          <w:sz w:val="24"/>
          <w:szCs w:val="24"/>
        </w:rPr>
        <w:t xml:space="preserve"> </w:t>
      </w:r>
      <w:r w:rsidR="00926EDA">
        <w:rPr>
          <w:rFonts w:ascii="Arial" w:hAnsi="Arial" w:cs="Arial"/>
          <w:sz w:val="24"/>
          <w:szCs w:val="24"/>
        </w:rPr>
        <w:t xml:space="preserve">independent outside </w:t>
      </w:r>
      <w:r w:rsidR="00455AD7" w:rsidRPr="00BB67A9">
        <w:rPr>
          <w:rFonts w:ascii="Arial" w:hAnsi="Arial" w:cs="Arial"/>
          <w:sz w:val="24"/>
          <w:szCs w:val="24"/>
        </w:rPr>
        <w:t>auditor</w:t>
      </w:r>
      <w:r w:rsidR="00DE7BC7" w:rsidRPr="00BB67A9">
        <w:rPr>
          <w:rFonts w:ascii="Arial" w:hAnsi="Arial" w:cs="Arial"/>
          <w:sz w:val="24"/>
          <w:szCs w:val="24"/>
        </w:rPr>
        <w:t>(</w:t>
      </w:r>
      <w:r w:rsidR="00455AD7" w:rsidRPr="00BB67A9">
        <w:rPr>
          <w:rFonts w:ascii="Arial" w:hAnsi="Arial" w:cs="Arial"/>
          <w:sz w:val="24"/>
          <w:szCs w:val="24"/>
        </w:rPr>
        <w:t>s</w:t>
      </w:r>
      <w:r w:rsidR="00DE7BC7" w:rsidRPr="00BB67A9">
        <w:rPr>
          <w:rFonts w:ascii="Arial" w:hAnsi="Arial" w:cs="Arial"/>
          <w:sz w:val="24"/>
          <w:szCs w:val="24"/>
        </w:rPr>
        <w:t>)</w:t>
      </w:r>
      <w:r w:rsidR="00455AD7" w:rsidRPr="00BB67A9">
        <w:rPr>
          <w:rFonts w:ascii="Arial" w:hAnsi="Arial" w:cs="Arial"/>
          <w:sz w:val="24"/>
          <w:szCs w:val="24"/>
        </w:rPr>
        <w:t xml:space="preserve"> </w:t>
      </w:r>
      <w:r w:rsidR="00DE7BC7" w:rsidRPr="00BB67A9">
        <w:rPr>
          <w:rFonts w:ascii="Arial" w:hAnsi="Arial" w:cs="Arial"/>
          <w:sz w:val="24"/>
          <w:szCs w:val="24"/>
        </w:rPr>
        <w:t>will</w:t>
      </w:r>
      <w:r w:rsidR="00455AD7" w:rsidRPr="00BB67A9">
        <w:rPr>
          <w:rFonts w:ascii="Arial" w:hAnsi="Arial" w:cs="Arial"/>
          <w:sz w:val="24"/>
          <w:szCs w:val="24"/>
        </w:rPr>
        <w:t xml:space="preserve"> be selected </w:t>
      </w:r>
      <w:r w:rsidR="002D1300" w:rsidRPr="00BB67A9">
        <w:rPr>
          <w:rFonts w:ascii="Arial" w:hAnsi="Arial" w:cs="Arial"/>
          <w:sz w:val="24"/>
          <w:szCs w:val="24"/>
        </w:rPr>
        <w:t xml:space="preserve">as required by the </w:t>
      </w:r>
      <w:r w:rsidR="005D50CF">
        <w:rPr>
          <w:rFonts w:ascii="Arial" w:hAnsi="Arial" w:cs="Arial"/>
          <w:sz w:val="24"/>
          <w:szCs w:val="24"/>
        </w:rPr>
        <w:t>Conflict Minerals R</w:t>
      </w:r>
      <w:r w:rsidR="002D1300" w:rsidRPr="00BB67A9">
        <w:rPr>
          <w:rFonts w:ascii="Arial" w:hAnsi="Arial" w:cs="Arial"/>
          <w:sz w:val="24"/>
          <w:szCs w:val="24"/>
        </w:rPr>
        <w:t>ule</w:t>
      </w:r>
      <w:r w:rsidR="002B0816" w:rsidRPr="00BB67A9">
        <w:rPr>
          <w:rFonts w:ascii="Arial" w:hAnsi="Arial" w:cs="Arial"/>
          <w:sz w:val="24"/>
          <w:szCs w:val="24"/>
        </w:rPr>
        <w:t>.</w:t>
      </w:r>
      <w:r w:rsidR="00455AD7" w:rsidRPr="00BB67A9">
        <w:rPr>
          <w:rFonts w:ascii="Arial" w:hAnsi="Arial" w:cs="Arial"/>
          <w:sz w:val="24"/>
          <w:szCs w:val="24"/>
        </w:rPr>
        <w:tab/>
      </w:r>
    </w:p>
    <w:p w:rsid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F" w:rsidRPr="00FB11DF" w:rsidRDefault="00FB11DF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B11DF">
        <w:rPr>
          <w:rFonts w:ascii="Arial" w:hAnsi="Arial" w:cs="Arial"/>
          <w:b/>
          <w:bCs/>
          <w:sz w:val="24"/>
          <w:szCs w:val="24"/>
        </w:rPr>
        <w:t>What does “DRC Conflict Free” mean?</w:t>
      </w:r>
    </w:p>
    <w:p w:rsid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DF">
        <w:rPr>
          <w:rFonts w:ascii="Arial" w:hAnsi="Arial" w:cs="Arial"/>
          <w:sz w:val="24"/>
          <w:szCs w:val="24"/>
        </w:rPr>
        <w:t xml:space="preserve">“DRC Conflict Free” means that the 3TG </w:t>
      </w:r>
      <w:r w:rsidR="00782A88">
        <w:rPr>
          <w:rFonts w:ascii="Arial" w:hAnsi="Arial" w:cs="Arial"/>
          <w:sz w:val="24"/>
          <w:szCs w:val="24"/>
        </w:rPr>
        <w:t xml:space="preserve">minerals </w:t>
      </w:r>
      <w:r w:rsidRPr="00FB11DF">
        <w:rPr>
          <w:rFonts w:ascii="Arial" w:hAnsi="Arial" w:cs="Arial"/>
          <w:sz w:val="24"/>
          <w:szCs w:val="24"/>
        </w:rPr>
        <w:t>contained in a product did not di</w:t>
      </w:r>
      <w:r>
        <w:rPr>
          <w:rFonts w:ascii="Arial" w:hAnsi="Arial" w:cs="Arial"/>
          <w:sz w:val="24"/>
          <w:szCs w:val="24"/>
        </w:rPr>
        <w:t xml:space="preserve">rectly or indirectly finance or </w:t>
      </w:r>
      <w:r w:rsidRPr="00FB11DF">
        <w:rPr>
          <w:rFonts w:ascii="Arial" w:hAnsi="Arial" w:cs="Arial"/>
          <w:sz w:val="24"/>
          <w:szCs w:val="24"/>
        </w:rPr>
        <w:t>benefit armed groups in the DRC, Angola, Burundi, Central African Republic, Cong</w:t>
      </w:r>
      <w:r w:rsidRPr="00FB11DF"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Republic, Rwanda, </w:t>
      </w:r>
      <w:r w:rsidR="008D5207">
        <w:rPr>
          <w:rFonts w:ascii="Arial" w:hAnsi="Arial" w:cs="Arial"/>
          <w:sz w:val="24"/>
          <w:szCs w:val="24"/>
        </w:rPr>
        <w:t>Sudan, Tanzania, Uganda</w:t>
      </w:r>
      <w:r w:rsidRPr="00FB11DF">
        <w:rPr>
          <w:rFonts w:ascii="Arial" w:hAnsi="Arial" w:cs="Arial"/>
          <w:sz w:val="24"/>
          <w:szCs w:val="24"/>
        </w:rPr>
        <w:t xml:space="preserve"> and Zambia.</w:t>
      </w:r>
    </w:p>
    <w:p w:rsidR="00FB11DF" w:rsidRP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DF">
        <w:rPr>
          <w:rFonts w:ascii="Arial" w:hAnsi="Arial" w:cs="Arial"/>
          <w:sz w:val="24"/>
          <w:szCs w:val="24"/>
        </w:rPr>
        <w:t>“DRC Conflict Free” may also be used to describe products contai</w:t>
      </w:r>
      <w:r>
        <w:rPr>
          <w:rFonts w:ascii="Arial" w:hAnsi="Arial" w:cs="Arial"/>
          <w:sz w:val="24"/>
          <w:szCs w:val="24"/>
        </w:rPr>
        <w:t xml:space="preserve">ning 3TG </w:t>
      </w:r>
      <w:r w:rsidR="00782A88">
        <w:rPr>
          <w:rFonts w:ascii="Arial" w:hAnsi="Arial" w:cs="Arial"/>
          <w:sz w:val="24"/>
          <w:szCs w:val="24"/>
        </w:rPr>
        <w:t xml:space="preserve">minerals </w:t>
      </w:r>
      <w:r>
        <w:rPr>
          <w:rFonts w:ascii="Arial" w:hAnsi="Arial" w:cs="Arial"/>
          <w:sz w:val="24"/>
          <w:szCs w:val="24"/>
        </w:rPr>
        <w:t xml:space="preserve">from recycled or scrap </w:t>
      </w:r>
      <w:r w:rsidRPr="00FB11DF">
        <w:rPr>
          <w:rFonts w:ascii="Arial" w:hAnsi="Arial" w:cs="Arial"/>
          <w:sz w:val="24"/>
          <w:szCs w:val="24"/>
        </w:rPr>
        <w:t>sources.</w:t>
      </w:r>
    </w:p>
    <w:p w:rsidR="00FB11DF" w:rsidRP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1DF" w:rsidRPr="00FB11DF" w:rsidRDefault="00FB11DF" w:rsidP="00022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630"/>
        <w:jc w:val="both"/>
        <w:rPr>
          <w:rFonts w:ascii="Arial" w:hAnsi="Arial" w:cs="Arial"/>
          <w:b/>
          <w:bCs/>
          <w:sz w:val="24"/>
          <w:szCs w:val="24"/>
        </w:rPr>
      </w:pPr>
      <w:r w:rsidRPr="00FB11DF">
        <w:rPr>
          <w:rFonts w:ascii="Arial" w:hAnsi="Arial" w:cs="Arial"/>
          <w:b/>
          <w:bCs/>
          <w:sz w:val="24"/>
          <w:szCs w:val="24"/>
        </w:rPr>
        <w:t>What does “Not Conflict Free” mean?</w:t>
      </w:r>
    </w:p>
    <w:p w:rsidR="00FB11DF" w:rsidRP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11DF">
        <w:rPr>
          <w:rFonts w:ascii="Arial" w:hAnsi="Arial" w:cs="Arial"/>
          <w:sz w:val="24"/>
          <w:szCs w:val="24"/>
        </w:rPr>
        <w:t xml:space="preserve">“Not Conflict Free” means that the 3TG </w:t>
      </w:r>
      <w:r w:rsidR="00782A88">
        <w:rPr>
          <w:rFonts w:ascii="Arial" w:hAnsi="Arial" w:cs="Arial"/>
          <w:sz w:val="24"/>
          <w:szCs w:val="24"/>
        </w:rPr>
        <w:t xml:space="preserve">minerals </w:t>
      </w:r>
      <w:r w:rsidRPr="00FB11DF">
        <w:rPr>
          <w:rFonts w:ascii="Arial" w:hAnsi="Arial" w:cs="Arial"/>
          <w:sz w:val="24"/>
          <w:szCs w:val="24"/>
        </w:rPr>
        <w:t>contained in a product originated i</w:t>
      </w:r>
      <w:r>
        <w:rPr>
          <w:rFonts w:ascii="Arial" w:hAnsi="Arial" w:cs="Arial"/>
          <w:sz w:val="24"/>
          <w:szCs w:val="24"/>
        </w:rPr>
        <w:t xml:space="preserve">n the DRC or adjoining country, </w:t>
      </w:r>
      <w:r w:rsidRPr="00FB11DF">
        <w:rPr>
          <w:rFonts w:ascii="Arial" w:hAnsi="Arial" w:cs="Arial"/>
          <w:sz w:val="24"/>
          <w:szCs w:val="24"/>
        </w:rPr>
        <w:t>AND financed or benefited armed groups.</w:t>
      </w:r>
    </w:p>
    <w:p w:rsidR="00FB11DF" w:rsidRPr="00FB11DF" w:rsidRDefault="00FB11DF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B3C" w:rsidRPr="00FB11DF" w:rsidRDefault="002B0816" w:rsidP="00022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11DF">
        <w:rPr>
          <w:rFonts w:ascii="Arial" w:hAnsi="Arial" w:cs="Arial"/>
          <w:sz w:val="24"/>
          <w:szCs w:val="24"/>
        </w:rPr>
        <w:tab/>
      </w:r>
      <w:r w:rsidRPr="00FB11DF">
        <w:rPr>
          <w:rFonts w:ascii="Arial" w:hAnsi="Arial" w:cs="Arial"/>
          <w:sz w:val="24"/>
          <w:szCs w:val="24"/>
        </w:rPr>
        <w:tab/>
      </w:r>
    </w:p>
    <w:sectPr w:rsidR="00591B3C" w:rsidRPr="00FB11DF" w:rsidSect="00022E87">
      <w:headerReference w:type="default" r:id="rId10"/>
      <w:footerReference w:type="default" r:id="rId1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E6" w:rsidRDefault="00BB75E6" w:rsidP="00FF4394">
      <w:pPr>
        <w:spacing w:after="0" w:line="240" w:lineRule="auto"/>
      </w:pPr>
      <w:r>
        <w:separator/>
      </w:r>
    </w:p>
  </w:endnote>
  <w:endnote w:type="continuationSeparator" w:id="0">
    <w:p w:rsidR="00BB75E6" w:rsidRDefault="00BB75E6" w:rsidP="00FF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94" w:rsidRPr="001A0505" w:rsidRDefault="00FF4394" w:rsidP="001A0505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</w:rPr>
    </w:pPr>
    <w:r w:rsidRPr="001A0505">
      <w:rPr>
        <w:rFonts w:ascii="Arial" w:hAnsi="Arial" w:cs="Arial"/>
        <w:i/>
        <w:sz w:val="14"/>
        <w:szCs w:val="14"/>
      </w:rPr>
      <w:tab/>
    </w:r>
    <w:r w:rsidR="00856324" w:rsidRPr="001A0505">
      <w:rPr>
        <w:rFonts w:ascii="Arial" w:hAnsi="Arial" w:cs="Arial"/>
        <w:i/>
        <w:sz w:val="14"/>
        <w:szCs w:val="14"/>
      </w:rPr>
      <w:fldChar w:fldCharType="begin"/>
    </w:r>
    <w:r w:rsidR="001A0505" w:rsidRPr="001A0505">
      <w:rPr>
        <w:rFonts w:ascii="Arial" w:hAnsi="Arial" w:cs="Arial"/>
        <w:i/>
        <w:sz w:val="14"/>
        <w:szCs w:val="14"/>
      </w:rPr>
      <w:instrText xml:space="preserve"> PAGE   \* MERGEFORMAT </w:instrText>
    </w:r>
    <w:r w:rsidR="00856324" w:rsidRPr="001A0505">
      <w:rPr>
        <w:rFonts w:ascii="Arial" w:hAnsi="Arial" w:cs="Arial"/>
        <w:i/>
        <w:sz w:val="14"/>
        <w:szCs w:val="14"/>
      </w:rPr>
      <w:fldChar w:fldCharType="separate"/>
    </w:r>
    <w:r w:rsidR="00182CCE">
      <w:rPr>
        <w:rFonts w:ascii="Arial" w:hAnsi="Arial" w:cs="Arial"/>
        <w:i/>
        <w:noProof/>
        <w:sz w:val="14"/>
        <w:szCs w:val="14"/>
      </w:rPr>
      <w:t>1</w:t>
    </w:r>
    <w:r w:rsidR="00856324" w:rsidRPr="001A0505">
      <w:rPr>
        <w:rFonts w:ascii="Arial" w:hAnsi="Arial" w:cs="Arial"/>
        <w:i/>
        <w:noProof/>
        <w:sz w:val="14"/>
        <w:szCs w:val="14"/>
      </w:rPr>
      <w:fldChar w:fldCharType="end"/>
    </w:r>
    <w:r w:rsidR="001A0505">
      <w:rPr>
        <w:rFonts w:ascii="Arial" w:hAnsi="Arial" w:cs="Arial"/>
        <w:i/>
        <w:sz w:val="14"/>
        <w:szCs w:val="14"/>
      </w:rPr>
      <w:tab/>
    </w:r>
    <w:r w:rsidR="005D1560">
      <w:rPr>
        <w:rFonts w:ascii="Arial" w:hAnsi="Arial" w:cs="Arial"/>
        <w:i/>
        <w:sz w:val="14"/>
        <w:szCs w:val="14"/>
      </w:rPr>
      <w:t>Dec</w:t>
    </w:r>
    <w:r w:rsidR="0081635D">
      <w:rPr>
        <w:rFonts w:ascii="Arial" w:hAnsi="Arial" w:cs="Arial"/>
        <w:i/>
        <w:sz w:val="14"/>
        <w:szCs w:val="14"/>
      </w:rPr>
      <w:t xml:space="preserve">, </w:t>
    </w:r>
    <w:r w:rsidR="008B2CA3">
      <w:rPr>
        <w:rFonts w:ascii="Arial" w:hAnsi="Arial" w:cs="Arial"/>
        <w:i/>
        <w:sz w:val="14"/>
        <w:szCs w:val="14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E6" w:rsidRDefault="00BB75E6" w:rsidP="00FF4394">
      <w:pPr>
        <w:spacing w:after="0" w:line="240" w:lineRule="auto"/>
      </w:pPr>
      <w:r>
        <w:separator/>
      </w:r>
    </w:p>
  </w:footnote>
  <w:footnote w:type="continuationSeparator" w:id="0">
    <w:p w:rsidR="00BB75E6" w:rsidRDefault="00BB75E6" w:rsidP="00FF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B4" w:rsidRDefault="00EC4DB4" w:rsidP="009952B5">
    <w:pPr>
      <w:pStyle w:val="Header"/>
      <w:jc w:val="center"/>
      <w:rPr>
        <w:rFonts w:ascii="Book Antiqua" w:hAnsi="Book Antiqua"/>
        <w:b/>
        <w:i/>
        <w:color w:val="1F497D" w:themeColor="text2"/>
      </w:rPr>
    </w:pPr>
  </w:p>
  <w:p w:rsidR="00EC4DB4" w:rsidRPr="001A0505" w:rsidRDefault="00EC4DB4" w:rsidP="009952B5">
    <w:pPr>
      <w:pStyle w:val="Header"/>
      <w:jc w:val="center"/>
      <w:rPr>
        <w:rFonts w:ascii="Book Antiqua" w:hAnsi="Book Antiqua"/>
        <w:b/>
        <w:i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AA8"/>
    <w:multiLevelType w:val="hybridMultilevel"/>
    <w:tmpl w:val="63DA1CF8"/>
    <w:lvl w:ilvl="0" w:tplc="978A277A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64FE4"/>
    <w:multiLevelType w:val="hybridMultilevel"/>
    <w:tmpl w:val="559A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E41"/>
    <w:multiLevelType w:val="hybridMultilevel"/>
    <w:tmpl w:val="5D4CC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135"/>
    <w:multiLevelType w:val="hybridMultilevel"/>
    <w:tmpl w:val="87C4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4E9"/>
    <w:multiLevelType w:val="hybridMultilevel"/>
    <w:tmpl w:val="1CBA6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F7E92"/>
    <w:multiLevelType w:val="hybridMultilevel"/>
    <w:tmpl w:val="D6F8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FC7"/>
    <w:multiLevelType w:val="hybridMultilevel"/>
    <w:tmpl w:val="2400A010"/>
    <w:lvl w:ilvl="0" w:tplc="1F1A6AC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C4B7A"/>
    <w:multiLevelType w:val="hybridMultilevel"/>
    <w:tmpl w:val="A584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1745"/>
    <w:multiLevelType w:val="hybridMultilevel"/>
    <w:tmpl w:val="CC4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E78C8"/>
    <w:multiLevelType w:val="hybridMultilevel"/>
    <w:tmpl w:val="C684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2E6A"/>
    <w:multiLevelType w:val="hybridMultilevel"/>
    <w:tmpl w:val="AF1C481C"/>
    <w:lvl w:ilvl="0" w:tplc="CBF04AC8">
      <w:start w:val="1"/>
      <w:numFmt w:val="decimal"/>
      <w:lvlText w:val="%1."/>
      <w:lvlJc w:val="left"/>
      <w:pPr>
        <w:ind w:left="90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A44E89"/>
    <w:multiLevelType w:val="hybridMultilevel"/>
    <w:tmpl w:val="27CAE9BA"/>
    <w:lvl w:ilvl="0" w:tplc="0F30D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CE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25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C1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8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CA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0C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05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8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84163"/>
    <w:multiLevelType w:val="hybridMultilevel"/>
    <w:tmpl w:val="6D40B728"/>
    <w:lvl w:ilvl="0" w:tplc="61A68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16"/>
    <w:rsid w:val="00013DDA"/>
    <w:rsid w:val="00022E87"/>
    <w:rsid w:val="0005142A"/>
    <w:rsid w:val="0006388D"/>
    <w:rsid w:val="00081E4A"/>
    <w:rsid w:val="00090F30"/>
    <w:rsid w:val="0009197A"/>
    <w:rsid w:val="00093725"/>
    <w:rsid w:val="000C434E"/>
    <w:rsid w:val="000C58C3"/>
    <w:rsid w:val="000C59CC"/>
    <w:rsid w:val="000F007B"/>
    <w:rsid w:val="00127439"/>
    <w:rsid w:val="00136974"/>
    <w:rsid w:val="001414C3"/>
    <w:rsid w:val="00150E48"/>
    <w:rsid w:val="0018183F"/>
    <w:rsid w:val="00182CCE"/>
    <w:rsid w:val="00182F52"/>
    <w:rsid w:val="00183E80"/>
    <w:rsid w:val="00192AE5"/>
    <w:rsid w:val="001941BB"/>
    <w:rsid w:val="001944E8"/>
    <w:rsid w:val="001945E2"/>
    <w:rsid w:val="00197A49"/>
    <w:rsid w:val="001A0505"/>
    <w:rsid w:val="001A057C"/>
    <w:rsid w:val="001A1DAE"/>
    <w:rsid w:val="001A232D"/>
    <w:rsid w:val="001B1D19"/>
    <w:rsid w:val="001D00A9"/>
    <w:rsid w:val="001E66A1"/>
    <w:rsid w:val="001E70C3"/>
    <w:rsid w:val="00217AD7"/>
    <w:rsid w:val="00236CCC"/>
    <w:rsid w:val="00251FC5"/>
    <w:rsid w:val="00261552"/>
    <w:rsid w:val="00266D6C"/>
    <w:rsid w:val="00290B54"/>
    <w:rsid w:val="002A34F5"/>
    <w:rsid w:val="002A3DA0"/>
    <w:rsid w:val="002B0816"/>
    <w:rsid w:val="002B7763"/>
    <w:rsid w:val="002D1300"/>
    <w:rsid w:val="002E2A1A"/>
    <w:rsid w:val="002E3767"/>
    <w:rsid w:val="00317D1A"/>
    <w:rsid w:val="00340090"/>
    <w:rsid w:val="00363DF8"/>
    <w:rsid w:val="003A0FEB"/>
    <w:rsid w:val="003A1E89"/>
    <w:rsid w:val="003A2CC5"/>
    <w:rsid w:val="003C6A3E"/>
    <w:rsid w:val="003D1657"/>
    <w:rsid w:val="003F0401"/>
    <w:rsid w:val="00436ED7"/>
    <w:rsid w:val="00455AD7"/>
    <w:rsid w:val="00461C69"/>
    <w:rsid w:val="00467B94"/>
    <w:rsid w:val="004A117D"/>
    <w:rsid w:val="004A4D73"/>
    <w:rsid w:val="004A50D2"/>
    <w:rsid w:val="004E3732"/>
    <w:rsid w:val="004F40FC"/>
    <w:rsid w:val="00520257"/>
    <w:rsid w:val="00535A16"/>
    <w:rsid w:val="00536A91"/>
    <w:rsid w:val="0056568C"/>
    <w:rsid w:val="00567D1E"/>
    <w:rsid w:val="00571269"/>
    <w:rsid w:val="005817C2"/>
    <w:rsid w:val="00591B3C"/>
    <w:rsid w:val="005964C2"/>
    <w:rsid w:val="00597BB3"/>
    <w:rsid w:val="005B58E5"/>
    <w:rsid w:val="005C0BFC"/>
    <w:rsid w:val="005D0CE6"/>
    <w:rsid w:val="005D1560"/>
    <w:rsid w:val="005D4385"/>
    <w:rsid w:val="005D50CF"/>
    <w:rsid w:val="005D7D79"/>
    <w:rsid w:val="005E4A2E"/>
    <w:rsid w:val="005E6900"/>
    <w:rsid w:val="005F16C4"/>
    <w:rsid w:val="006016F2"/>
    <w:rsid w:val="00607C92"/>
    <w:rsid w:val="006134FA"/>
    <w:rsid w:val="006166EE"/>
    <w:rsid w:val="00631CEE"/>
    <w:rsid w:val="0064732E"/>
    <w:rsid w:val="00690285"/>
    <w:rsid w:val="00693EC0"/>
    <w:rsid w:val="006B2CEC"/>
    <w:rsid w:val="006E1C20"/>
    <w:rsid w:val="006E3016"/>
    <w:rsid w:val="007014DE"/>
    <w:rsid w:val="007079C0"/>
    <w:rsid w:val="00707CBD"/>
    <w:rsid w:val="00713FDF"/>
    <w:rsid w:val="007154FE"/>
    <w:rsid w:val="0071758D"/>
    <w:rsid w:val="00724F1C"/>
    <w:rsid w:val="00727FCF"/>
    <w:rsid w:val="007400D0"/>
    <w:rsid w:val="0076409C"/>
    <w:rsid w:val="00765C6B"/>
    <w:rsid w:val="007665C2"/>
    <w:rsid w:val="007804B2"/>
    <w:rsid w:val="00782A88"/>
    <w:rsid w:val="00783584"/>
    <w:rsid w:val="007A74F9"/>
    <w:rsid w:val="007E7C5D"/>
    <w:rsid w:val="007F2DFC"/>
    <w:rsid w:val="008059CD"/>
    <w:rsid w:val="0081635D"/>
    <w:rsid w:val="00841088"/>
    <w:rsid w:val="00841F76"/>
    <w:rsid w:val="00843F28"/>
    <w:rsid w:val="0085453A"/>
    <w:rsid w:val="00856324"/>
    <w:rsid w:val="00863BAB"/>
    <w:rsid w:val="00873D39"/>
    <w:rsid w:val="008B295E"/>
    <w:rsid w:val="008B2CA3"/>
    <w:rsid w:val="008D5207"/>
    <w:rsid w:val="008E1992"/>
    <w:rsid w:val="008F3E74"/>
    <w:rsid w:val="008F6349"/>
    <w:rsid w:val="009060CF"/>
    <w:rsid w:val="009062DA"/>
    <w:rsid w:val="00926EDA"/>
    <w:rsid w:val="00933CEC"/>
    <w:rsid w:val="0095765D"/>
    <w:rsid w:val="00964062"/>
    <w:rsid w:val="00977009"/>
    <w:rsid w:val="00987036"/>
    <w:rsid w:val="0099206E"/>
    <w:rsid w:val="009952B5"/>
    <w:rsid w:val="00997078"/>
    <w:rsid w:val="009A4DF0"/>
    <w:rsid w:val="009D01FD"/>
    <w:rsid w:val="009D4588"/>
    <w:rsid w:val="009E562E"/>
    <w:rsid w:val="009E5E1B"/>
    <w:rsid w:val="009F0C58"/>
    <w:rsid w:val="00A001E8"/>
    <w:rsid w:val="00A064D1"/>
    <w:rsid w:val="00A24F7C"/>
    <w:rsid w:val="00A352AE"/>
    <w:rsid w:val="00A43509"/>
    <w:rsid w:val="00A4600D"/>
    <w:rsid w:val="00AA1205"/>
    <w:rsid w:val="00AA3A96"/>
    <w:rsid w:val="00AA637E"/>
    <w:rsid w:val="00AC0AC3"/>
    <w:rsid w:val="00AC77F0"/>
    <w:rsid w:val="00AD0ED0"/>
    <w:rsid w:val="00AF2B12"/>
    <w:rsid w:val="00AF58C1"/>
    <w:rsid w:val="00B02CC3"/>
    <w:rsid w:val="00B308C7"/>
    <w:rsid w:val="00B31888"/>
    <w:rsid w:val="00B37BA5"/>
    <w:rsid w:val="00B453F8"/>
    <w:rsid w:val="00B465C4"/>
    <w:rsid w:val="00B472DD"/>
    <w:rsid w:val="00B70684"/>
    <w:rsid w:val="00B73054"/>
    <w:rsid w:val="00B73607"/>
    <w:rsid w:val="00B76478"/>
    <w:rsid w:val="00B842B9"/>
    <w:rsid w:val="00B84AAC"/>
    <w:rsid w:val="00BA7B4D"/>
    <w:rsid w:val="00BB2E34"/>
    <w:rsid w:val="00BB67A9"/>
    <w:rsid w:val="00BB75E6"/>
    <w:rsid w:val="00BC3C02"/>
    <w:rsid w:val="00BE5FA0"/>
    <w:rsid w:val="00BF74F7"/>
    <w:rsid w:val="00C0715B"/>
    <w:rsid w:val="00C7009D"/>
    <w:rsid w:val="00C8016F"/>
    <w:rsid w:val="00C82E08"/>
    <w:rsid w:val="00CA2866"/>
    <w:rsid w:val="00CC2B87"/>
    <w:rsid w:val="00CC6137"/>
    <w:rsid w:val="00CD6EF1"/>
    <w:rsid w:val="00CF6FFE"/>
    <w:rsid w:val="00D171D9"/>
    <w:rsid w:val="00D177EB"/>
    <w:rsid w:val="00D368B3"/>
    <w:rsid w:val="00D430C8"/>
    <w:rsid w:val="00D75FCA"/>
    <w:rsid w:val="00D85B5D"/>
    <w:rsid w:val="00DA2753"/>
    <w:rsid w:val="00DA3CA0"/>
    <w:rsid w:val="00DB1C36"/>
    <w:rsid w:val="00DC3700"/>
    <w:rsid w:val="00DC5E1A"/>
    <w:rsid w:val="00DE7BC7"/>
    <w:rsid w:val="00E0459C"/>
    <w:rsid w:val="00E24D50"/>
    <w:rsid w:val="00E34E7A"/>
    <w:rsid w:val="00E35BE7"/>
    <w:rsid w:val="00E44440"/>
    <w:rsid w:val="00E6469D"/>
    <w:rsid w:val="00E7113F"/>
    <w:rsid w:val="00E85854"/>
    <w:rsid w:val="00EA7A7F"/>
    <w:rsid w:val="00EC4DB4"/>
    <w:rsid w:val="00ED39E3"/>
    <w:rsid w:val="00EE2C28"/>
    <w:rsid w:val="00F123C1"/>
    <w:rsid w:val="00F2160A"/>
    <w:rsid w:val="00F3035B"/>
    <w:rsid w:val="00F34292"/>
    <w:rsid w:val="00F922B5"/>
    <w:rsid w:val="00FA24F2"/>
    <w:rsid w:val="00FA29EE"/>
    <w:rsid w:val="00FB11DF"/>
    <w:rsid w:val="00FC0598"/>
    <w:rsid w:val="00FC63FB"/>
    <w:rsid w:val="00FE52B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8AB0E-9A09-48FD-AD1E-3F6811D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2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94"/>
  </w:style>
  <w:style w:type="paragraph" w:styleId="Footer">
    <w:name w:val="footer"/>
    <w:basedOn w:val="Normal"/>
    <w:link w:val="FooterChar"/>
    <w:uiPriority w:val="99"/>
    <w:unhideWhenUsed/>
    <w:rsid w:val="00FF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94"/>
  </w:style>
  <w:style w:type="paragraph" w:customStyle="1" w:styleId="Default">
    <w:name w:val="Default"/>
    <w:rsid w:val="004A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8B2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user-generated">
    <w:name w:val="user-generated"/>
    <w:basedOn w:val="DefaultParagraphFont"/>
    <w:rsid w:val="00607C92"/>
  </w:style>
  <w:style w:type="character" w:styleId="Hyperlink">
    <w:name w:val="Hyperlink"/>
    <w:basedOn w:val="DefaultParagraphFont"/>
    <w:uiPriority w:val="99"/>
    <w:unhideWhenUsed/>
    <w:rsid w:val="0009197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519">
          <w:marLeft w:val="46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1.snapon.com/corporate/suppliers/business/contracts.n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DD30-7772-4563-95DD-BFC004A8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Madden</dc:creator>
  <cp:keywords/>
  <dc:description/>
  <cp:lastModifiedBy>Arora, Govind K</cp:lastModifiedBy>
  <cp:revision>4</cp:revision>
  <cp:lastPrinted>2015-12-18T20:14:00Z</cp:lastPrinted>
  <dcterms:created xsi:type="dcterms:W3CDTF">2016-02-03T03:18:00Z</dcterms:created>
  <dcterms:modified xsi:type="dcterms:W3CDTF">2016-11-27T05:19:00Z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oFAAc7krgLHoShVb2AjXrrsHeB0iXzk/GpJiJQ0ESEav6PVI19SMMui1jZQNTwnIAgHUTgUwTY/2pxWJ
MDwVOItDWl8dbCRP3JJSQPHEOJrjrQHK8y0nAT+jkrpq4c/ykXFkOGrtQdgCi0oLo1ymB5rQEtKq
sdx5i5MLahwp4BK8RtOi5G9/7JWZtNG8eJ3ibpB7Z9//1yDr1w/YkEJtwvDU+WCAXIyK0P3X6mfC
ugK2B23nxf8zcXiHy</vt:lpwstr>
  </property>
  <property fmtid="{D5CDD505-2E9C-101B-9397-08002B2CF9AE}" pid="3" name="MAIL_MSG_ID2">
    <vt:lpwstr>A819myrxjptUJT6Mdy8Z2mdj/ys7dGFfYxUjVR0NDgathXqCgF3/25fsHz7
mdL27qs/ElgFH8HOHqqJmYL3Aesj8ZquuiTsfN2dbZnvK8s3</vt:lpwstr>
  </property>
  <property fmtid="{D5CDD505-2E9C-101B-9397-08002B2CF9AE}" pid="4" name="RESPONSE_SENDER_NAME">
    <vt:lpwstr>sAAAE9kkUq3pEoJreuqzKGOouyC0y1xObFoTuZ1LoQmWHWc=</vt:lpwstr>
  </property>
  <property fmtid="{D5CDD505-2E9C-101B-9397-08002B2CF9AE}" pid="5" name="EMAIL_OWNER_ADDRESS">
    <vt:lpwstr>ABAAMV6B7YzPbaLUpEDzxSyEC10EGNubt09bZZXYNt3xT9HZvzXgaYWQ1SHKEDuZi7WL</vt:lpwstr>
  </property>
  <property fmtid="{D5CDD505-2E9C-101B-9397-08002B2CF9AE}" pid="7" name="_NewReviewCycle">
    <vt:lpwstr/>
  </property>
</Properties>
</file>